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37317" w14:textId="2EB32498" w:rsidR="00E90E49" w:rsidRPr="000F6936" w:rsidRDefault="00E90E49" w:rsidP="00E35559">
      <w:pPr>
        <w:pStyle w:val="3GPPHeader"/>
        <w:spacing w:after="60"/>
        <w:rPr>
          <w:szCs w:val="24"/>
          <w:highlight w:val="yellow"/>
        </w:rPr>
      </w:pPr>
      <w:r w:rsidRPr="000F6936">
        <w:rPr>
          <w:szCs w:val="24"/>
        </w:rPr>
        <w:t>3GPP TSG-RAN WG</w:t>
      </w:r>
      <w:r w:rsidR="008F1C4E" w:rsidRPr="000F6936">
        <w:rPr>
          <w:szCs w:val="24"/>
        </w:rPr>
        <w:t>1</w:t>
      </w:r>
      <w:r w:rsidRPr="000F6936">
        <w:rPr>
          <w:szCs w:val="24"/>
        </w:rPr>
        <w:t xml:space="preserve"> </w:t>
      </w:r>
      <w:r w:rsidR="008F1C4E" w:rsidRPr="000F6936">
        <w:rPr>
          <w:szCs w:val="24"/>
        </w:rPr>
        <w:t xml:space="preserve">Meeting </w:t>
      </w:r>
      <w:r w:rsidRPr="000F6936">
        <w:rPr>
          <w:szCs w:val="24"/>
        </w:rPr>
        <w:t>#</w:t>
      </w:r>
      <w:r w:rsidR="00952CFB" w:rsidRPr="000F6936">
        <w:rPr>
          <w:szCs w:val="24"/>
        </w:rPr>
        <w:t>9</w:t>
      </w:r>
      <w:r w:rsidR="009D5A5D" w:rsidRPr="000F6936">
        <w:rPr>
          <w:szCs w:val="24"/>
        </w:rPr>
        <w:t>5</w:t>
      </w:r>
      <w:r w:rsidRPr="000F6936">
        <w:rPr>
          <w:szCs w:val="24"/>
        </w:rPr>
        <w:tab/>
      </w:r>
      <w:r w:rsidR="00A108BE">
        <w:rPr>
          <w:szCs w:val="24"/>
        </w:rPr>
        <w:fldChar w:fldCharType="begin"/>
      </w:r>
      <w:r w:rsidR="00A108BE">
        <w:rPr>
          <w:szCs w:val="24"/>
        </w:rPr>
        <w:instrText xml:space="preserve"> REF _Ref529305420 \r \h </w:instrText>
      </w:r>
      <w:r w:rsidR="00A108BE">
        <w:rPr>
          <w:szCs w:val="24"/>
        </w:rPr>
      </w:r>
      <w:r w:rsidR="00A108BE">
        <w:rPr>
          <w:szCs w:val="24"/>
        </w:rPr>
        <w:fldChar w:fldCharType="separate"/>
      </w:r>
      <w:r w:rsidR="001A325F">
        <w:rPr>
          <w:szCs w:val="24"/>
        </w:rPr>
        <w:t>[1]</w:t>
      </w:r>
      <w:r w:rsidR="00A108BE">
        <w:rPr>
          <w:szCs w:val="24"/>
        </w:rPr>
        <w:fldChar w:fldCharType="end"/>
      </w:r>
      <w:r w:rsidR="00C22201">
        <w:rPr>
          <w:szCs w:val="24"/>
        </w:rPr>
        <w:t xml:space="preserve"> </w:t>
      </w:r>
      <w:r w:rsidR="00C22201" w:rsidRPr="000F6936">
        <w:rPr>
          <w:szCs w:val="24"/>
        </w:rPr>
        <w:t>R1-181370</w:t>
      </w:r>
      <w:r w:rsidR="00C22201">
        <w:rPr>
          <w:szCs w:val="24"/>
        </w:rPr>
        <w:t>4</w:t>
      </w:r>
    </w:p>
    <w:p w14:paraId="1F9CA2C7" w14:textId="07FC9F51" w:rsidR="000F6936" w:rsidRPr="000F6936" w:rsidRDefault="000F6936" w:rsidP="000F6936">
      <w:pPr>
        <w:pStyle w:val="3GPPHeader"/>
        <w:spacing w:after="60"/>
        <w:rPr>
          <w:szCs w:val="24"/>
          <w:highlight w:val="yellow"/>
        </w:rPr>
      </w:pPr>
      <w:bookmarkStart w:id="0" w:name="_Hlk518983502"/>
      <w:r>
        <w:t>Spokane, USA</w:t>
      </w:r>
      <w:r w:rsidRPr="005167D2">
        <w:t xml:space="preserve">, </w:t>
      </w:r>
      <w:r>
        <w:t>12</w:t>
      </w:r>
      <w:r w:rsidRPr="009D5A5D">
        <w:rPr>
          <w:vertAlign w:val="superscript"/>
        </w:rPr>
        <w:t>th</w:t>
      </w:r>
      <w:r>
        <w:t xml:space="preserve"> – 16</w:t>
      </w:r>
      <w:r w:rsidRPr="009D5A5D">
        <w:rPr>
          <w:vertAlign w:val="superscript"/>
        </w:rPr>
        <w:t>th</w:t>
      </w:r>
      <w:r>
        <w:t xml:space="preserve"> November </w:t>
      </w:r>
      <w:r w:rsidRPr="005167D2">
        <w:t>2018</w:t>
      </w:r>
      <w:r w:rsidRPr="000F6936">
        <w:rPr>
          <w:szCs w:val="24"/>
        </w:rPr>
        <w:tab/>
      </w:r>
      <w:r w:rsidR="00A108BE">
        <w:rPr>
          <w:szCs w:val="24"/>
        </w:rPr>
        <w:fldChar w:fldCharType="begin"/>
      </w:r>
      <w:r w:rsidR="00A108BE">
        <w:rPr>
          <w:szCs w:val="24"/>
        </w:rPr>
        <w:instrText xml:space="preserve"> REF _Ref529305560 \r \h </w:instrText>
      </w:r>
      <w:r w:rsidR="00A108BE">
        <w:rPr>
          <w:szCs w:val="24"/>
        </w:rPr>
      </w:r>
      <w:r w:rsidR="00A108BE">
        <w:rPr>
          <w:szCs w:val="24"/>
        </w:rPr>
        <w:fldChar w:fldCharType="separate"/>
      </w:r>
      <w:r w:rsidR="001A325F">
        <w:rPr>
          <w:szCs w:val="24"/>
        </w:rPr>
        <w:t>[2]</w:t>
      </w:r>
      <w:r w:rsidR="00A108BE">
        <w:rPr>
          <w:szCs w:val="24"/>
        </w:rPr>
        <w:fldChar w:fldCharType="end"/>
      </w:r>
      <w:r w:rsidR="00C22201">
        <w:rPr>
          <w:szCs w:val="24"/>
        </w:rPr>
        <w:t xml:space="preserve"> </w:t>
      </w:r>
      <w:r w:rsidR="00C22201" w:rsidRPr="000F6936">
        <w:rPr>
          <w:szCs w:val="24"/>
        </w:rPr>
        <w:t>R1-181370</w:t>
      </w:r>
      <w:r w:rsidR="00C22201">
        <w:rPr>
          <w:szCs w:val="24"/>
        </w:rPr>
        <w:t>0</w:t>
      </w:r>
    </w:p>
    <w:bookmarkEnd w:id="0"/>
    <w:p w14:paraId="64F31B82" w14:textId="7A379310" w:rsidR="00E90E49" w:rsidRPr="002D21F1" w:rsidRDefault="000F6936" w:rsidP="00311702">
      <w:pPr>
        <w:pStyle w:val="3GPPHeader"/>
      </w:pPr>
      <w:r>
        <w:tab/>
      </w:r>
      <w:r>
        <w:tab/>
      </w:r>
      <w:r w:rsidR="00A108BE">
        <w:rPr>
          <w:szCs w:val="24"/>
        </w:rPr>
        <w:fldChar w:fldCharType="begin"/>
      </w:r>
      <w:r w:rsidR="00A108BE">
        <w:rPr>
          <w:szCs w:val="24"/>
        </w:rPr>
        <w:instrText xml:space="preserve"> REF _Ref529305418 \r \h </w:instrText>
      </w:r>
      <w:r w:rsidR="00A108BE">
        <w:rPr>
          <w:szCs w:val="24"/>
        </w:rPr>
      </w:r>
      <w:r w:rsidR="00A108BE">
        <w:rPr>
          <w:szCs w:val="24"/>
        </w:rPr>
        <w:fldChar w:fldCharType="separate"/>
      </w:r>
      <w:r w:rsidR="001A325F">
        <w:rPr>
          <w:szCs w:val="24"/>
        </w:rPr>
        <w:t>[3]</w:t>
      </w:r>
      <w:r w:rsidR="00A108BE">
        <w:rPr>
          <w:szCs w:val="24"/>
        </w:rPr>
        <w:fldChar w:fldCharType="end"/>
      </w:r>
      <w:r w:rsidR="00C22201">
        <w:rPr>
          <w:szCs w:val="24"/>
        </w:rPr>
        <w:t xml:space="preserve"> R1-1813701</w:t>
      </w:r>
    </w:p>
    <w:p w14:paraId="2AB072FF" w14:textId="4C7A8233" w:rsidR="00E90E49" w:rsidRPr="002D21F1" w:rsidRDefault="00E90E49" w:rsidP="00311702">
      <w:pPr>
        <w:pStyle w:val="3GPPHeader"/>
        <w:rPr>
          <w:sz w:val="22"/>
        </w:rPr>
      </w:pPr>
      <w:r w:rsidRPr="002D21F1">
        <w:rPr>
          <w:sz w:val="22"/>
        </w:rPr>
        <w:t>Agenda Item:</w:t>
      </w:r>
      <w:r w:rsidRPr="002D21F1">
        <w:rPr>
          <w:sz w:val="22"/>
        </w:rPr>
        <w:tab/>
      </w:r>
      <w:r w:rsidR="00591D46" w:rsidRPr="005167D2">
        <w:rPr>
          <w:sz w:val="22"/>
        </w:rPr>
        <w:t>6.</w:t>
      </w:r>
      <w:r w:rsidR="00E91C20">
        <w:rPr>
          <w:sz w:val="22"/>
        </w:rPr>
        <w:t>1.4</w:t>
      </w:r>
    </w:p>
    <w:p w14:paraId="4E387215" w14:textId="77777777" w:rsidR="00E90E49" w:rsidRPr="002D21F1" w:rsidRDefault="003D3C45" w:rsidP="00F64C2B">
      <w:pPr>
        <w:pStyle w:val="3GPPHeader"/>
        <w:rPr>
          <w:sz w:val="22"/>
        </w:rPr>
      </w:pPr>
      <w:r w:rsidRPr="002D21F1">
        <w:rPr>
          <w:sz w:val="22"/>
        </w:rPr>
        <w:t>Source:</w:t>
      </w:r>
      <w:r w:rsidR="00E90E49" w:rsidRPr="002D21F1">
        <w:rPr>
          <w:sz w:val="22"/>
        </w:rPr>
        <w:tab/>
      </w:r>
      <w:r w:rsidR="00F64C2B" w:rsidRPr="002D21F1">
        <w:rPr>
          <w:sz w:val="22"/>
        </w:rPr>
        <w:t>Ericsson</w:t>
      </w:r>
    </w:p>
    <w:p w14:paraId="667D7A7A" w14:textId="06FC5489" w:rsidR="00E90E49" w:rsidRPr="002D21F1" w:rsidRDefault="003D3C45" w:rsidP="005C6218">
      <w:pPr>
        <w:pStyle w:val="3GPPHeader"/>
        <w:ind w:left="1701" w:hanging="1701"/>
        <w:rPr>
          <w:sz w:val="22"/>
        </w:rPr>
      </w:pPr>
      <w:r w:rsidRPr="002D21F1">
        <w:rPr>
          <w:sz w:val="22"/>
        </w:rPr>
        <w:t>Title:</w:t>
      </w:r>
      <w:r w:rsidR="00E90E49" w:rsidRPr="002D21F1">
        <w:rPr>
          <w:sz w:val="22"/>
        </w:rPr>
        <w:tab/>
      </w:r>
      <w:r w:rsidR="00952CFB" w:rsidRPr="002D21F1">
        <w:rPr>
          <w:sz w:val="22"/>
        </w:rPr>
        <w:t xml:space="preserve">Maintenance issues for </w:t>
      </w:r>
      <w:r w:rsidR="00CE696B">
        <w:rPr>
          <w:sz w:val="22"/>
        </w:rPr>
        <w:t>f</w:t>
      </w:r>
      <w:r w:rsidR="005C6218">
        <w:rPr>
          <w:sz w:val="22"/>
        </w:rPr>
        <w:t xml:space="preserve">lexible </w:t>
      </w:r>
      <w:r w:rsidR="00CE696B">
        <w:rPr>
          <w:sz w:val="22"/>
        </w:rPr>
        <w:t xml:space="preserve">starting </w:t>
      </w:r>
      <w:r w:rsidR="005C6218">
        <w:rPr>
          <w:sz w:val="22"/>
        </w:rPr>
        <w:t xml:space="preserve">PUSCH PRB </w:t>
      </w:r>
      <w:r w:rsidR="00952CFB" w:rsidRPr="002D21F1">
        <w:rPr>
          <w:sz w:val="22"/>
        </w:rPr>
        <w:t>for Rel-15 LTE-MTC</w:t>
      </w:r>
    </w:p>
    <w:p w14:paraId="76D074E8" w14:textId="77777777" w:rsidR="00E90E49" w:rsidRPr="002D21F1" w:rsidRDefault="00E90E49" w:rsidP="00D546FF">
      <w:pPr>
        <w:pStyle w:val="3GPPHeader"/>
        <w:rPr>
          <w:sz w:val="22"/>
        </w:rPr>
      </w:pPr>
      <w:r w:rsidRPr="002D21F1">
        <w:rPr>
          <w:sz w:val="22"/>
        </w:rPr>
        <w:t>Document for:</w:t>
      </w:r>
      <w:r w:rsidRPr="002D21F1">
        <w:rPr>
          <w:sz w:val="22"/>
        </w:rPr>
        <w:tab/>
      </w:r>
      <w:r w:rsidRPr="005167D2">
        <w:rPr>
          <w:sz w:val="22"/>
        </w:rPr>
        <w:t>Discussion, Decision</w:t>
      </w:r>
    </w:p>
    <w:p w14:paraId="76613F8F" w14:textId="69FE83F6" w:rsidR="00DE17A9" w:rsidRPr="00573E0B" w:rsidRDefault="00573E0B" w:rsidP="00DE17A9">
      <w:pPr>
        <w:pStyle w:val="Heading1"/>
        <w:numPr>
          <w:ilvl w:val="0"/>
          <w:numId w:val="0"/>
        </w:numPr>
        <w:ind w:left="432" w:hanging="432"/>
      </w:pPr>
      <w:r w:rsidRPr="00573E0B">
        <w:t>Introduction</w:t>
      </w:r>
    </w:p>
    <w:p w14:paraId="27383349" w14:textId="3D913EA7" w:rsidR="00C471F7" w:rsidRDefault="00C471F7" w:rsidP="00C471F7">
      <w:pPr>
        <w:rPr>
          <w:rFonts w:ascii="Arial" w:hAnsi="Arial" w:cs="Arial"/>
        </w:rPr>
      </w:pPr>
      <w:r>
        <w:rPr>
          <w:rFonts w:ascii="Arial" w:hAnsi="Arial" w:cs="Arial"/>
        </w:rPr>
        <w:t xml:space="preserve">RAN1#94bis </w:t>
      </w:r>
      <w:r>
        <w:rPr>
          <w:rFonts w:ascii="Arial" w:hAnsi="Arial" w:cs="Arial"/>
        </w:rPr>
        <w:t xml:space="preserve">discussed frequency retuning and frequency hopping for flexible starting PUSCH PRB </w:t>
      </w:r>
      <w:r w:rsidR="00C80686">
        <w:rPr>
          <w:rFonts w:ascii="Arial" w:hAnsi="Arial" w:cs="Arial"/>
        </w:rPr>
        <w:t xml:space="preserve">for Rel-15 BL/CE UEs </w:t>
      </w:r>
      <w:r>
        <w:rPr>
          <w:rFonts w:ascii="Arial" w:hAnsi="Arial" w:cs="Arial"/>
        </w:rPr>
        <w:t xml:space="preserve">and </w:t>
      </w:r>
      <w:r>
        <w:rPr>
          <w:rFonts w:ascii="Arial" w:hAnsi="Arial" w:cs="Arial"/>
        </w:rPr>
        <w:t>made the following agreement</w:t>
      </w:r>
      <w:r w:rsidR="008971F6">
        <w:rPr>
          <w:rFonts w:ascii="Arial" w:hAnsi="Arial" w:cs="Arial"/>
        </w:rPr>
        <w:t>.</w:t>
      </w:r>
    </w:p>
    <w:tbl>
      <w:tblPr>
        <w:tblStyle w:val="TableGrid"/>
        <w:tblW w:w="0" w:type="auto"/>
        <w:tblLook w:val="04A0" w:firstRow="1" w:lastRow="0" w:firstColumn="1" w:lastColumn="0" w:noHBand="0" w:noVBand="1"/>
      </w:tblPr>
      <w:tblGrid>
        <w:gridCol w:w="9629"/>
      </w:tblGrid>
      <w:tr w:rsidR="00C471F7" w14:paraId="11A306A6" w14:textId="77777777" w:rsidTr="005362E6">
        <w:tc>
          <w:tcPr>
            <w:tcW w:w="9629" w:type="dxa"/>
          </w:tcPr>
          <w:p w14:paraId="32143855" w14:textId="77777777" w:rsidR="00C471F7" w:rsidRPr="00B16FCF" w:rsidRDefault="00C471F7" w:rsidP="005362E6">
            <w:pPr>
              <w:spacing w:after="0" w:line="240" w:lineRule="auto"/>
              <w:ind w:left="720" w:hanging="720"/>
              <w:rPr>
                <w:rFonts w:ascii="Times" w:eastAsia="Batang" w:hAnsi="Times" w:cs="Times New Roman"/>
                <w:sz w:val="20"/>
                <w:szCs w:val="24"/>
                <w:lang w:val="en-GB" w:eastAsia="x-none"/>
              </w:rPr>
            </w:pPr>
            <w:r w:rsidRPr="00B16FCF">
              <w:rPr>
                <w:rFonts w:ascii="Times" w:eastAsia="Batang" w:hAnsi="Times" w:cs="Times New Roman"/>
                <w:sz w:val="20"/>
                <w:szCs w:val="24"/>
                <w:highlight w:val="green"/>
                <w:lang w:val="en-GB" w:eastAsia="x-none"/>
              </w:rPr>
              <w:t>Agreement:</w:t>
            </w:r>
          </w:p>
          <w:p w14:paraId="4CC1F34A" w14:textId="77777777" w:rsidR="00C471F7" w:rsidRPr="00B16FCF" w:rsidRDefault="00C471F7"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The PUSCH frequency hop for a BL/CE UE with flexible starting PUSCH PRB is calculated similarly as for legacy BL/CE UEs in the sense that it minimizes collision between the two (for all system bandwidths).</w:t>
            </w:r>
          </w:p>
          <w:p w14:paraId="479F32A0" w14:textId="77777777" w:rsidR="00C471F7" w:rsidRPr="00B16FCF" w:rsidRDefault="00C471F7"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 xml:space="preserve">Frequency hopping for PUSCH </w:t>
            </w:r>
            <w:proofErr w:type="spellStart"/>
            <w:r w:rsidRPr="00B16FCF">
              <w:rPr>
                <w:rFonts w:ascii="Times" w:eastAsia="Batang" w:hAnsi="Times" w:cs="Times New Roman"/>
                <w:sz w:val="20"/>
                <w:szCs w:val="24"/>
                <w:lang w:val="en-GB" w:eastAsia="x-none"/>
              </w:rPr>
              <w:t>CEModeA</w:t>
            </w:r>
            <w:proofErr w:type="spellEnd"/>
            <w:r w:rsidRPr="00B16FCF">
              <w:rPr>
                <w:rFonts w:ascii="Times" w:eastAsia="Batang" w:hAnsi="Times" w:cs="Times New Roman"/>
                <w:sz w:val="20"/>
                <w:szCs w:val="24"/>
                <w:lang w:val="en-GB" w:eastAsia="x-none"/>
              </w:rPr>
              <w:t xml:space="preserve"> with flexible RA is allowed except for the following cases</w:t>
            </w:r>
          </w:p>
          <w:p w14:paraId="41660EAC" w14:textId="14077E3B" w:rsidR="00C471F7" w:rsidRPr="00273C09" w:rsidRDefault="00C471F7" w:rsidP="005362E6">
            <w:pPr>
              <w:numPr>
                <w:ilvl w:val="1"/>
                <w:numId w:val="30"/>
              </w:numPr>
              <w:spacing w:after="0" w:line="240" w:lineRule="auto"/>
              <w:rPr>
                <w:rFonts w:ascii="Times" w:eastAsia="Batang" w:hAnsi="Times" w:cs="Times New Roman"/>
                <w:sz w:val="20"/>
                <w:szCs w:val="24"/>
                <w:lang w:val="en-GB" w:eastAsia="x-none"/>
              </w:rPr>
            </w:pPr>
            <w:r w:rsidRPr="00273C09">
              <w:rPr>
                <w:rFonts w:ascii="Times" w:eastAsia="Batang" w:hAnsi="Times" w:cs="Times New Roman"/>
                <w:sz w:val="20"/>
                <w:szCs w:val="24"/>
                <w:lang w:val="en-GB" w:eastAsia="x-none"/>
              </w:rPr>
              <w:t xml:space="preserve">The allocated RBs include the </w:t>
            </w:r>
            <w:proofErr w:type="spellStart"/>
            <w:r w:rsidRPr="00273C09">
              <w:rPr>
                <w:rFonts w:ascii="Times" w:eastAsia="Batang" w:hAnsi="Times" w:cs="Times New Roman"/>
                <w:sz w:val="20"/>
                <w:szCs w:val="24"/>
                <w:lang w:val="en-GB" w:eastAsia="x-none"/>
              </w:rPr>
              <w:t>center</w:t>
            </w:r>
            <w:proofErr w:type="spellEnd"/>
            <w:r w:rsidRPr="00273C09">
              <w:rPr>
                <w:rFonts w:ascii="Times" w:eastAsia="Batang" w:hAnsi="Times" w:cs="Times New Roman"/>
                <w:sz w:val="20"/>
                <w:szCs w:val="24"/>
                <w:lang w:val="en-GB" w:eastAsia="x-none"/>
              </w:rPr>
              <w:t xml:space="preserve"> PRB, which is outside the NBs in case of for BW=3MHz, 5MHz, 15MHz. But the starting RB(s) including RB</w:t>
            </w:r>
            <w:r w:rsidRPr="00273C09">
              <w:rPr>
                <w:rFonts w:ascii="Times" w:eastAsia="Batang" w:hAnsi="Times" w:cs="Times New Roman"/>
                <w:sz w:val="20"/>
                <w:szCs w:val="24"/>
                <w:vertAlign w:val="subscript"/>
                <w:lang w:val="en-GB" w:eastAsia="x-none"/>
              </w:rPr>
              <w:t xml:space="preserve">START </w:t>
            </w:r>
            <w:r w:rsidRPr="00273C09">
              <w:rPr>
                <w:rFonts w:ascii="Times" w:eastAsia="Batang" w:hAnsi="Times" w:cs="Times New Roman"/>
                <w:sz w:val="20"/>
                <w:szCs w:val="24"/>
                <w:lang w:val="en-GB" w:eastAsia="x-none"/>
              </w:rPr>
              <w:t>and the ending RB(s) including (RB</w:t>
            </w:r>
            <w:r w:rsidRPr="00273C09">
              <w:rPr>
                <w:rFonts w:ascii="Times" w:eastAsia="Batang" w:hAnsi="Times" w:cs="Times New Roman"/>
                <w:sz w:val="20"/>
                <w:szCs w:val="24"/>
                <w:vertAlign w:val="subscript"/>
                <w:lang w:val="en-GB" w:eastAsia="x-none"/>
              </w:rPr>
              <w:t>START</w:t>
            </w:r>
            <w:r w:rsidRPr="00273C09">
              <w:rPr>
                <w:rFonts w:ascii="Times" w:eastAsia="Batang" w:hAnsi="Times" w:cs="Times New Roman"/>
                <w:sz w:val="20"/>
                <w:szCs w:val="24"/>
                <w:lang w:val="en-GB" w:eastAsia="x-none"/>
              </w:rPr>
              <w:t>+L</w:t>
            </w:r>
            <w:r w:rsidRPr="00273C09">
              <w:rPr>
                <w:rFonts w:ascii="Times" w:eastAsia="Batang" w:hAnsi="Times" w:cs="Times New Roman"/>
                <w:sz w:val="20"/>
                <w:szCs w:val="24"/>
                <w:vertAlign w:val="subscript"/>
                <w:lang w:val="en-GB" w:eastAsia="x-none"/>
              </w:rPr>
              <w:t>CRBs</w:t>
            </w:r>
            <w:r w:rsidRPr="00273C09">
              <w:rPr>
                <w:rFonts w:ascii="Times" w:eastAsia="Batang" w:hAnsi="Times" w:cs="Times New Roman"/>
                <w:sz w:val="20"/>
                <w:szCs w:val="24"/>
                <w:lang w:val="en-GB" w:eastAsia="x-none"/>
              </w:rPr>
              <w:sym w:font="Symbol" w:char="F02D"/>
            </w:r>
            <w:r w:rsidRPr="00273C09">
              <w:rPr>
                <w:rFonts w:ascii="Times" w:eastAsia="Batang" w:hAnsi="Times" w:cs="Times New Roman"/>
                <w:sz w:val="20"/>
                <w:szCs w:val="24"/>
                <w:lang w:val="en-GB" w:eastAsia="x-none"/>
              </w:rPr>
              <w:t>1)</w:t>
            </w: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CRBs</m:t>
                  </m:r>
                </m:sub>
              </m:sSub>
              <m:r>
                <m:rPr>
                  <m:sty m:val="p"/>
                </m:rPr>
                <w:rPr>
                  <w:rFonts w:ascii="Cambria Math" w:hAnsi="Cambria Math"/>
                </w:rPr>
                <m:t>-1)</m:t>
              </m:r>
            </m:oMath>
            <w:r w:rsidRPr="00273C09">
              <w:rPr>
                <w:rFonts w:ascii="Times" w:eastAsia="Batang" w:hAnsi="Times" w:cs="Times New Roman"/>
                <w:sz w:val="20"/>
                <w:szCs w:val="24"/>
                <w:lang w:val="en-GB" w:eastAsia="x-none"/>
              </w:rPr>
              <w:t xml:space="preserve"> are inside different NBs.</w:t>
            </w:r>
          </w:p>
          <w:p w14:paraId="034DC191" w14:textId="77777777" w:rsidR="00C471F7" w:rsidRPr="00B16FCF" w:rsidRDefault="00C471F7" w:rsidP="005362E6">
            <w:pPr>
              <w:numPr>
                <w:ilvl w:val="1"/>
                <w:numId w:val="30"/>
              </w:numPr>
              <w:spacing w:after="0" w:line="240" w:lineRule="auto"/>
              <w:rPr>
                <w:rFonts w:ascii="Times" w:eastAsia="Batang" w:hAnsi="Times" w:cs="Times New Roman"/>
                <w:sz w:val="20"/>
                <w:szCs w:val="24"/>
                <w:lang w:val="en-GB" w:eastAsia="x-none"/>
              </w:rPr>
            </w:pPr>
            <w:r w:rsidRPr="00B16FCF">
              <w:rPr>
                <w:rFonts w:ascii="Times New Roman" w:eastAsia="Batang" w:hAnsi="Times New Roman" w:cs="Times New Roman"/>
                <w:b/>
                <w:sz w:val="20"/>
                <w:szCs w:val="24"/>
                <w:lang w:val="en-GB"/>
              </w:rPr>
              <w:t xml:space="preserve"> </w:t>
            </w:r>
            <w:r w:rsidRPr="00B16FCF">
              <w:rPr>
                <w:rFonts w:ascii="Times" w:eastAsia="Batang" w:hAnsi="Times" w:cs="Times New Roman"/>
                <w:sz w:val="20"/>
                <w:szCs w:val="24"/>
                <w:lang w:val="en-GB" w:eastAsia="x-none"/>
              </w:rPr>
              <w:t xml:space="preserve">The allocated RB(s) is(are) totally outside the NBs, i.e., two edges or </w:t>
            </w:r>
            <w:proofErr w:type="spellStart"/>
            <w:r w:rsidRPr="00B16FCF">
              <w:rPr>
                <w:rFonts w:ascii="Times" w:eastAsia="Batang" w:hAnsi="Times" w:cs="Times New Roman"/>
                <w:sz w:val="20"/>
                <w:szCs w:val="24"/>
                <w:lang w:val="en-GB" w:eastAsia="x-none"/>
              </w:rPr>
              <w:t>center</w:t>
            </w:r>
            <w:proofErr w:type="spellEnd"/>
            <w:r w:rsidRPr="00B16FCF">
              <w:rPr>
                <w:rFonts w:ascii="Times" w:eastAsia="Batang" w:hAnsi="Times" w:cs="Times New Roman"/>
                <w:sz w:val="20"/>
                <w:szCs w:val="24"/>
                <w:lang w:val="en-GB" w:eastAsia="x-none"/>
              </w:rPr>
              <w:t xml:space="preserve"> RB.</w:t>
            </w:r>
          </w:p>
          <w:p w14:paraId="59078C6D" w14:textId="77777777" w:rsidR="00C471F7" w:rsidRPr="00B16FCF" w:rsidRDefault="00C471F7"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If a frequency hop would result in a split PUSCH resource allocation for a BL/CE UE in a subframe, where some PRB(s) are on one edge of the system bandwidth and some PRB(s) are on the other edge of the system bandwidth, the transmission is dropped in that subframe.</w:t>
            </w:r>
          </w:p>
        </w:tc>
      </w:tr>
    </w:tbl>
    <w:p w14:paraId="3D094210" w14:textId="3D1E6F60" w:rsidR="00C471F7" w:rsidRDefault="00C471F7" w:rsidP="00573E0B">
      <w:pPr>
        <w:pStyle w:val="BodyText"/>
      </w:pPr>
    </w:p>
    <w:p w14:paraId="53A3818D" w14:textId="34B79A66" w:rsidR="00C471F7" w:rsidRDefault="00C471F7" w:rsidP="00573E0B">
      <w:pPr>
        <w:pStyle w:val="BodyText"/>
      </w:pPr>
      <w:r>
        <w:t xml:space="preserve">This discussion paper accompanies </w:t>
      </w:r>
      <w:r w:rsidR="006B63C4">
        <w:t xml:space="preserve">the </w:t>
      </w:r>
      <w:r>
        <w:t xml:space="preserve">draft </w:t>
      </w:r>
      <w:r w:rsidR="008C1474">
        <w:t xml:space="preserve">RAN1 </w:t>
      </w:r>
      <w:r>
        <w:t xml:space="preserve">CRs in </w:t>
      </w:r>
      <w:r>
        <w:fldChar w:fldCharType="begin"/>
      </w:r>
      <w:r>
        <w:instrText xml:space="preserve"> REF _Ref529305420 \r \h </w:instrText>
      </w:r>
      <w:r>
        <w:fldChar w:fldCharType="separate"/>
      </w:r>
      <w:r w:rsidR="001A325F">
        <w:t>[1]</w:t>
      </w:r>
      <w:r>
        <w:fldChar w:fldCharType="end"/>
      </w:r>
      <w:r>
        <w:t xml:space="preserve">, </w:t>
      </w:r>
      <w:r>
        <w:fldChar w:fldCharType="begin"/>
      </w:r>
      <w:r>
        <w:instrText xml:space="preserve"> REF _Ref529305560 \r \h </w:instrText>
      </w:r>
      <w:r>
        <w:fldChar w:fldCharType="separate"/>
      </w:r>
      <w:r w:rsidR="001A325F">
        <w:t>[2]</w:t>
      </w:r>
      <w:r>
        <w:fldChar w:fldCharType="end"/>
      </w:r>
      <w:r>
        <w:t xml:space="preserve"> and </w:t>
      </w:r>
      <w:r>
        <w:fldChar w:fldCharType="begin"/>
      </w:r>
      <w:r>
        <w:instrText xml:space="preserve"> REF _Ref529305418 \r \h </w:instrText>
      </w:r>
      <w:r>
        <w:fldChar w:fldCharType="separate"/>
      </w:r>
      <w:r w:rsidR="001A325F">
        <w:t>[3]</w:t>
      </w:r>
      <w:r>
        <w:fldChar w:fldCharType="end"/>
      </w:r>
      <w:r>
        <w:t xml:space="preserve"> </w:t>
      </w:r>
      <w:r w:rsidR="006C2AD5">
        <w:t>on</w:t>
      </w:r>
      <w:r>
        <w:t xml:space="preserve"> edge PRB restriction, frequency retuning and frequency hopping</w:t>
      </w:r>
      <w:r w:rsidR="006B63C4">
        <w:t>, respectively.</w:t>
      </w:r>
    </w:p>
    <w:p w14:paraId="454C07B8" w14:textId="74FB9064" w:rsidR="00B57D43" w:rsidRDefault="00B57D43" w:rsidP="00B57D43">
      <w:pPr>
        <w:pStyle w:val="Heading1"/>
        <w:numPr>
          <w:ilvl w:val="0"/>
          <w:numId w:val="0"/>
        </w:numPr>
        <w:ind w:left="432" w:hanging="432"/>
      </w:pPr>
      <w:r w:rsidRPr="00E767DF">
        <w:t xml:space="preserve">Issue #1: </w:t>
      </w:r>
      <w:r w:rsidR="0065094A">
        <w:t>Edge PRB restrictio</w:t>
      </w:r>
      <w:r w:rsidR="00191E08">
        <w:t>n</w:t>
      </w:r>
    </w:p>
    <w:p w14:paraId="10712A9C" w14:textId="04D2CF6D" w:rsidR="00C471F7" w:rsidRDefault="00776396" w:rsidP="00893518">
      <w:pPr>
        <w:rPr>
          <w:rFonts w:ascii="Arial" w:hAnsi="Arial" w:cs="Arial"/>
        </w:rPr>
      </w:pPr>
      <w:r>
        <w:rPr>
          <w:rFonts w:ascii="Arial" w:hAnsi="Arial" w:cs="Arial"/>
        </w:rPr>
        <w:t>The</w:t>
      </w:r>
      <w:r w:rsidR="0051468F">
        <w:rPr>
          <w:rFonts w:ascii="Arial" w:hAnsi="Arial" w:cs="Arial"/>
        </w:rPr>
        <w:t xml:space="preserve"> new PUSCH resource allocation with flexible starting PRB</w:t>
      </w:r>
      <w:r w:rsidR="00D05301">
        <w:rPr>
          <w:rFonts w:ascii="Arial" w:hAnsi="Arial" w:cs="Arial"/>
        </w:rPr>
        <w:t xml:space="preserve"> allows allocation outside the 6-PRB narrowbands.</w:t>
      </w:r>
      <w:r w:rsidR="002A0112">
        <w:rPr>
          <w:rFonts w:ascii="Arial" w:hAnsi="Arial" w:cs="Arial"/>
        </w:rPr>
        <w:t xml:space="preserve"> </w:t>
      </w:r>
      <w:r w:rsidR="00B7142F">
        <w:rPr>
          <w:rFonts w:ascii="Arial" w:hAnsi="Arial" w:cs="Arial"/>
        </w:rPr>
        <w:t>Some concerns</w:t>
      </w:r>
      <w:r w:rsidR="002A0112">
        <w:rPr>
          <w:rFonts w:ascii="Arial" w:hAnsi="Arial" w:cs="Arial"/>
        </w:rPr>
        <w:t xml:space="preserve"> have been raised that this may require RAN4 to revisit A-MPR requirements</w:t>
      </w:r>
      <w:r w:rsidR="00BF5D7B">
        <w:rPr>
          <w:rFonts w:ascii="Arial" w:hAnsi="Arial" w:cs="Arial"/>
        </w:rPr>
        <w:t xml:space="preserve"> and that this might jeopardize the </w:t>
      </w:r>
      <w:r w:rsidR="009B79F9">
        <w:rPr>
          <w:rFonts w:ascii="Arial" w:hAnsi="Arial" w:cs="Arial"/>
        </w:rPr>
        <w:t xml:space="preserve">timely and </w:t>
      </w:r>
      <w:r w:rsidR="00BF5D7B">
        <w:rPr>
          <w:rFonts w:ascii="Arial" w:hAnsi="Arial" w:cs="Arial"/>
        </w:rPr>
        <w:t>successful conclusion of the work in December 2018</w:t>
      </w:r>
      <w:r w:rsidR="002A0112">
        <w:rPr>
          <w:rFonts w:ascii="Arial" w:hAnsi="Arial" w:cs="Arial"/>
        </w:rPr>
        <w:t xml:space="preserve">. To </w:t>
      </w:r>
      <w:r w:rsidR="00EC0CFF">
        <w:rPr>
          <w:rFonts w:ascii="Arial" w:hAnsi="Arial" w:cs="Arial"/>
        </w:rPr>
        <w:t>address</w:t>
      </w:r>
      <w:r w:rsidR="002A0112">
        <w:rPr>
          <w:rFonts w:ascii="Arial" w:hAnsi="Arial" w:cs="Arial"/>
        </w:rPr>
        <w:t xml:space="preserve"> </w:t>
      </w:r>
      <w:r w:rsidR="00A2024F">
        <w:rPr>
          <w:rFonts w:ascii="Arial" w:hAnsi="Arial" w:cs="Arial"/>
        </w:rPr>
        <w:t>these</w:t>
      </w:r>
      <w:r w:rsidR="002A0112">
        <w:rPr>
          <w:rFonts w:ascii="Arial" w:hAnsi="Arial" w:cs="Arial"/>
        </w:rPr>
        <w:t xml:space="preserve"> concerns, one possibility </w:t>
      </w:r>
      <w:r w:rsidR="000A6F21">
        <w:rPr>
          <w:rFonts w:ascii="Arial" w:hAnsi="Arial" w:cs="Arial"/>
        </w:rPr>
        <w:t>could be</w:t>
      </w:r>
      <w:r w:rsidR="002A0112">
        <w:rPr>
          <w:rFonts w:ascii="Arial" w:hAnsi="Arial" w:cs="Arial"/>
        </w:rPr>
        <w:t xml:space="preserve"> to disallow resource allocations that would contain </w:t>
      </w:r>
      <w:r w:rsidR="00F71345">
        <w:rPr>
          <w:rFonts w:ascii="Arial" w:hAnsi="Arial" w:cs="Arial"/>
        </w:rPr>
        <w:t xml:space="preserve">(one or two) </w:t>
      </w:r>
      <w:r w:rsidR="002A0112">
        <w:rPr>
          <w:rFonts w:ascii="Arial" w:hAnsi="Arial" w:cs="Arial"/>
        </w:rPr>
        <w:t>edge PRBs that are not part of any narrowband.</w:t>
      </w:r>
    </w:p>
    <w:p w14:paraId="593D2CDD" w14:textId="53C9BD57" w:rsidR="00F33885" w:rsidRDefault="00B0489D" w:rsidP="00893518">
      <w:pPr>
        <w:rPr>
          <w:rFonts w:ascii="Arial" w:hAnsi="Arial" w:cs="Arial"/>
        </w:rPr>
      </w:pPr>
      <w:r>
        <w:rPr>
          <w:rFonts w:ascii="Arial" w:hAnsi="Arial" w:cs="Arial"/>
        </w:rPr>
        <w:t>Such</w:t>
      </w:r>
      <w:r w:rsidR="002A0112">
        <w:rPr>
          <w:rFonts w:ascii="Arial" w:hAnsi="Arial" w:cs="Arial"/>
        </w:rPr>
        <w:t xml:space="preserve"> a restriction would reduce the scheduling flexibility to some extent, </w:t>
      </w:r>
      <w:r>
        <w:rPr>
          <w:rFonts w:ascii="Arial" w:hAnsi="Arial" w:cs="Arial"/>
        </w:rPr>
        <w:t>but since these</w:t>
      </w:r>
      <w:r w:rsidR="002A0112">
        <w:rPr>
          <w:rFonts w:ascii="Arial" w:hAnsi="Arial" w:cs="Arial"/>
        </w:rPr>
        <w:t xml:space="preserve"> edge PRBs </w:t>
      </w:r>
      <w:r>
        <w:rPr>
          <w:rFonts w:ascii="Arial" w:hAnsi="Arial" w:cs="Arial"/>
        </w:rPr>
        <w:t>are in practice likely to be</w:t>
      </w:r>
      <w:r w:rsidR="002A0112">
        <w:rPr>
          <w:rFonts w:ascii="Arial" w:hAnsi="Arial" w:cs="Arial"/>
        </w:rPr>
        <w:t xml:space="preserve"> occupied </w:t>
      </w:r>
      <w:r>
        <w:rPr>
          <w:rFonts w:ascii="Arial" w:hAnsi="Arial" w:cs="Arial"/>
        </w:rPr>
        <w:t>e.g. by PUCCH transmissions, the resulting impact of the restriction may be insignificant.</w:t>
      </w:r>
      <w:r w:rsidR="00C471F7">
        <w:rPr>
          <w:rFonts w:ascii="Arial" w:hAnsi="Arial" w:cs="Arial"/>
        </w:rPr>
        <w:t xml:space="preserve"> </w:t>
      </w:r>
      <w:r w:rsidR="00476381">
        <w:rPr>
          <w:rFonts w:ascii="Arial" w:hAnsi="Arial" w:cs="Arial"/>
        </w:rPr>
        <w:t xml:space="preserve">The restriction </w:t>
      </w:r>
      <w:r w:rsidR="0023734D">
        <w:rPr>
          <w:rFonts w:ascii="Arial" w:hAnsi="Arial" w:cs="Arial"/>
        </w:rPr>
        <w:t xml:space="preserve">is in line </w:t>
      </w:r>
      <w:r w:rsidR="00476381">
        <w:rPr>
          <w:rFonts w:ascii="Arial" w:hAnsi="Arial" w:cs="Arial"/>
        </w:rPr>
        <w:t>with the RAN1#94bis agreements on frequency hopping</w:t>
      </w:r>
      <w:r w:rsidR="0023734D">
        <w:rPr>
          <w:rFonts w:ascii="Arial" w:hAnsi="Arial" w:cs="Arial"/>
        </w:rPr>
        <w:t xml:space="preserve"> that </w:t>
      </w:r>
      <w:r w:rsidR="00476381">
        <w:rPr>
          <w:rFonts w:ascii="Arial" w:hAnsi="Arial" w:cs="Arial"/>
        </w:rPr>
        <w:t xml:space="preserve">deprioritize the </w:t>
      </w:r>
      <w:r w:rsidR="0023734D">
        <w:rPr>
          <w:rFonts w:ascii="Arial" w:hAnsi="Arial" w:cs="Arial"/>
        </w:rPr>
        <w:t xml:space="preserve">special cases which involve edge PRBs and may help simplify the specification of the frequency </w:t>
      </w:r>
      <w:r w:rsidR="006711C2">
        <w:rPr>
          <w:rFonts w:ascii="Arial" w:hAnsi="Arial" w:cs="Arial"/>
        </w:rPr>
        <w:t xml:space="preserve">retuning and frequency </w:t>
      </w:r>
      <w:r w:rsidR="0023734D">
        <w:rPr>
          <w:rFonts w:ascii="Arial" w:hAnsi="Arial" w:cs="Arial"/>
        </w:rPr>
        <w:t xml:space="preserve">hopping (see </w:t>
      </w:r>
      <w:r w:rsidR="006711C2">
        <w:rPr>
          <w:rFonts w:ascii="Arial" w:hAnsi="Arial" w:cs="Arial"/>
        </w:rPr>
        <w:t>following sections</w:t>
      </w:r>
      <w:r w:rsidR="0023734D">
        <w:rPr>
          <w:rFonts w:ascii="Arial" w:hAnsi="Arial" w:cs="Arial"/>
        </w:rPr>
        <w:t>).</w:t>
      </w:r>
    </w:p>
    <w:p w14:paraId="1CB63928" w14:textId="0B5795C6" w:rsidR="00C471F7" w:rsidRDefault="004A5EDF" w:rsidP="00C471F7">
      <w:pPr>
        <w:pStyle w:val="Proposal"/>
      </w:pPr>
      <w:bookmarkStart w:id="1" w:name="_Toc529313759"/>
      <w:r>
        <w:rPr>
          <w:rFonts w:cs="Arial"/>
        </w:rPr>
        <w:t>For flexible starting PUSCH PRB, disallow</w:t>
      </w:r>
      <w:r w:rsidR="00C471F7">
        <w:rPr>
          <w:rFonts w:cs="Arial"/>
        </w:rPr>
        <w:t xml:space="preserve"> </w:t>
      </w:r>
      <w:r>
        <w:rPr>
          <w:rFonts w:cs="Arial"/>
        </w:rPr>
        <w:t xml:space="preserve">the </w:t>
      </w:r>
      <w:r w:rsidR="00C7019C">
        <w:rPr>
          <w:rFonts w:cs="Arial"/>
        </w:rPr>
        <w:t>PUSCH resource allocation</w:t>
      </w:r>
      <w:r w:rsidR="00AD7DEC">
        <w:rPr>
          <w:rFonts w:cs="Arial"/>
        </w:rPr>
        <w:t xml:space="preserve"> cases</w:t>
      </w:r>
      <w:r w:rsidR="00C7019C">
        <w:rPr>
          <w:rFonts w:cs="Arial"/>
        </w:rPr>
        <w:t xml:space="preserve"> </w:t>
      </w:r>
      <w:r>
        <w:rPr>
          <w:rFonts w:cs="Arial"/>
        </w:rPr>
        <w:t>that contain</w:t>
      </w:r>
      <w:r w:rsidR="00C7019C">
        <w:rPr>
          <w:rFonts w:cs="Arial"/>
        </w:rPr>
        <w:t xml:space="preserve"> </w:t>
      </w:r>
      <w:r w:rsidR="00B13A02">
        <w:rPr>
          <w:rFonts w:cs="Arial"/>
        </w:rPr>
        <w:t xml:space="preserve">one or more </w:t>
      </w:r>
      <w:r w:rsidR="00C7019C">
        <w:rPr>
          <w:rFonts w:cs="Arial"/>
        </w:rPr>
        <w:t xml:space="preserve">edge PRBs </w:t>
      </w:r>
      <w:r>
        <w:rPr>
          <w:rFonts w:cs="Arial"/>
        </w:rPr>
        <w:t>not belonging</w:t>
      </w:r>
      <w:r w:rsidR="00C7019C">
        <w:rPr>
          <w:rFonts w:cs="Arial"/>
        </w:rPr>
        <w:t xml:space="preserve"> to any narrowband</w:t>
      </w:r>
      <w:r w:rsidR="00C471F7">
        <w:t>.</w:t>
      </w:r>
      <w:bookmarkEnd w:id="1"/>
    </w:p>
    <w:p w14:paraId="17BD6DF9" w14:textId="78CEC10A" w:rsidR="00984066" w:rsidRDefault="00984066" w:rsidP="00984066">
      <w:pPr>
        <w:rPr>
          <w:rFonts w:ascii="Arial" w:hAnsi="Arial" w:cs="Arial"/>
        </w:rPr>
      </w:pPr>
      <w:r>
        <w:rPr>
          <w:rFonts w:ascii="Arial" w:hAnsi="Arial" w:cs="Arial"/>
        </w:rPr>
        <w:t xml:space="preserve">A draft 36.213 CR on </w:t>
      </w:r>
      <w:r w:rsidRPr="00C746A0">
        <w:rPr>
          <w:rFonts w:ascii="Arial" w:hAnsi="Arial" w:cs="Arial"/>
        </w:rPr>
        <w:t>edge PRB restriction for flexible starting PUSCH PRB</w:t>
      </w:r>
      <w:r>
        <w:rPr>
          <w:rFonts w:ascii="Arial" w:hAnsi="Arial" w:cs="Arial"/>
        </w:rPr>
        <w:t xml:space="preserve"> is provided in</w:t>
      </w:r>
      <w:r w:rsidRPr="00C746A0">
        <w:rPr>
          <w:rFonts w:ascii="Arial" w:hAnsi="Arial" w:cs="Arial"/>
        </w:rPr>
        <w:t xml:space="preserve"> </w:t>
      </w:r>
      <w:r>
        <w:rPr>
          <w:rFonts w:ascii="Arial" w:hAnsi="Arial" w:cs="Arial"/>
        </w:rPr>
        <w:fldChar w:fldCharType="begin"/>
      </w:r>
      <w:r>
        <w:rPr>
          <w:rFonts w:ascii="Arial" w:hAnsi="Arial" w:cs="Arial"/>
        </w:rPr>
        <w:instrText xml:space="preserve"> REF _Ref529305420 \r \h </w:instrText>
      </w:r>
      <w:r>
        <w:rPr>
          <w:rFonts w:ascii="Arial" w:hAnsi="Arial" w:cs="Arial"/>
        </w:rPr>
      </w:r>
      <w:r>
        <w:rPr>
          <w:rFonts w:ascii="Arial" w:hAnsi="Arial" w:cs="Arial"/>
        </w:rPr>
        <w:fldChar w:fldCharType="separate"/>
      </w:r>
      <w:r w:rsidR="001A325F">
        <w:rPr>
          <w:rFonts w:ascii="Arial" w:hAnsi="Arial" w:cs="Arial"/>
        </w:rPr>
        <w:t>[1]</w:t>
      </w:r>
      <w:r>
        <w:rPr>
          <w:rFonts w:ascii="Arial" w:hAnsi="Arial" w:cs="Arial"/>
        </w:rPr>
        <w:fldChar w:fldCharType="end"/>
      </w:r>
      <w:r>
        <w:rPr>
          <w:rFonts w:ascii="Arial" w:hAnsi="Arial" w:cs="Arial"/>
        </w:rPr>
        <w:t>.</w:t>
      </w:r>
    </w:p>
    <w:p w14:paraId="4B9928F9" w14:textId="66F96B91" w:rsidR="00E90E49" w:rsidRDefault="00B16DF9" w:rsidP="00952A69">
      <w:pPr>
        <w:pStyle w:val="Heading1"/>
        <w:numPr>
          <w:ilvl w:val="0"/>
          <w:numId w:val="0"/>
        </w:numPr>
        <w:ind w:left="432" w:hanging="432"/>
      </w:pPr>
      <w:r w:rsidRPr="00E767DF">
        <w:lastRenderedPageBreak/>
        <w:t>I</w:t>
      </w:r>
      <w:r w:rsidR="00952A69" w:rsidRPr="00E767DF">
        <w:t>ssue #</w:t>
      </w:r>
      <w:r w:rsidR="00B57D43">
        <w:t>2</w:t>
      </w:r>
      <w:r w:rsidR="00952A69" w:rsidRPr="00E767DF">
        <w:t xml:space="preserve">: </w:t>
      </w:r>
      <w:r w:rsidR="00C746A0">
        <w:t>F</w:t>
      </w:r>
      <w:r w:rsidR="00952A69" w:rsidRPr="00E767DF">
        <w:t>requency retuning</w:t>
      </w:r>
    </w:p>
    <w:p w14:paraId="5EE65DED" w14:textId="277EED5B" w:rsidR="00647F3C" w:rsidRDefault="00932474" w:rsidP="00932474">
      <w:pPr>
        <w:rPr>
          <w:rFonts w:ascii="Arial" w:hAnsi="Arial" w:cs="Arial"/>
        </w:rPr>
      </w:pPr>
      <w:r>
        <w:rPr>
          <w:rFonts w:ascii="Arial" w:hAnsi="Arial" w:cs="Arial"/>
        </w:rPr>
        <w:t xml:space="preserve">When a </w:t>
      </w:r>
      <w:r w:rsidR="00647F3C">
        <w:rPr>
          <w:rFonts w:ascii="Arial" w:hAnsi="Arial" w:cs="Arial"/>
        </w:rPr>
        <w:t xml:space="preserve">Rel-13 </w:t>
      </w:r>
      <w:r w:rsidR="00391055">
        <w:rPr>
          <w:rFonts w:ascii="Arial" w:hAnsi="Arial" w:cs="Arial"/>
        </w:rPr>
        <w:t xml:space="preserve">BL </w:t>
      </w:r>
      <w:r w:rsidR="00647F3C">
        <w:rPr>
          <w:rFonts w:ascii="Arial" w:hAnsi="Arial" w:cs="Arial"/>
        </w:rPr>
        <w:t>UE is tuned to a</w:t>
      </w:r>
      <w:r w:rsidR="00144FCF">
        <w:rPr>
          <w:rFonts w:ascii="Arial" w:hAnsi="Arial" w:cs="Arial"/>
        </w:rPr>
        <w:t xml:space="preserve"> 6-PRB </w:t>
      </w:r>
      <w:r w:rsidR="00647F3C">
        <w:rPr>
          <w:rFonts w:ascii="Arial" w:hAnsi="Arial" w:cs="Arial"/>
        </w:rPr>
        <w:t xml:space="preserve">narrowband, its </w:t>
      </w:r>
      <w:r w:rsidR="00144FCF">
        <w:rPr>
          <w:rFonts w:ascii="Arial" w:hAnsi="Arial" w:cs="Arial"/>
        </w:rPr>
        <w:t xml:space="preserve">uplink </w:t>
      </w:r>
      <w:r w:rsidR="00647F3C">
        <w:rPr>
          <w:rFonts w:ascii="Arial" w:hAnsi="Arial" w:cs="Arial"/>
        </w:rPr>
        <w:t xml:space="preserve">transmission may contain an image signal beside the desired signal. The mirror PRB(s) </w:t>
      </w:r>
      <w:r w:rsidR="00EE7A89">
        <w:rPr>
          <w:rFonts w:ascii="Arial" w:hAnsi="Arial" w:cs="Arial"/>
        </w:rPr>
        <w:t xml:space="preserve">are required to </w:t>
      </w:r>
      <w:r w:rsidR="00647F3C">
        <w:rPr>
          <w:rFonts w:ascii="Arial" w:hAnsi="Arial" w:cs="Arial"/>
        </w:rPr>
        <w:t xml:space="preserve">have 25 </w:t>
      </w:r>
      <w:proofErr w:type="spellStart"/>
      <w:r w:rsidR="00647F3C">
        <w:rPr>
          <w:rFonts w:ascii="Arial" w:hAnsi="Arial" w:cs="Arial"/>
        </w:rPr>
        <w:t>dBc</w:t>
      </w:r>
      <w:proofErr w:type="spellEnd"/>
      <w:r w:rsidR="00647F3C">
        <w:rPr>
          <w:rFonts w:ascii="Arial" w:hAnsi="Arial" w:cs="Arial"/>
        </w:rPr>
        <w:t xml:space="preserve"> suppression compared to the desired PRB(s) according to TS 36.101.</w:t>
      </w:r>
      <w:r w:rsidR="00C71860">
        <w:rPr>
          <w:rFonts w:ascii="Arial" w:hAnsi="Arial" w:cs="Arial"/>
        </w:rPr>
        <w:t xml:space="preserve"> </w:t>
      </w:r>
      <w:r w:rsidR="00560CB9">
        <w:rPr>
          <w:rFonts w:ascii="Arial" w:hAnsi="Arial" w:cs="Arial"/>
        </w:rPr>
        <w:t xml:space="preserve">If the image signal from one UE is not sufficiently suppressed, other UEs will experience performance degradation due to the interference. </w:t>
      </w:r>
      <w:r w:rsidR="002A3966">
        <w:rPr>
          <w:rFonts w:ascii="Arial" w:hAnsi="Arial" w:cs="Arial"/>
        </w:rPr>
        <w:t xml:space="preserve">If two or more Rel-13 </w:t>
      </w:r>
      <w:r w:rsidR="00391055">
        <w:rPr>
          <w:rFonts w:ascii="Arial" w:hAnsi="Arial" w:cs="Arial"/>
        </w:rPr>
        <w:t xml:space="preserve">BL </w:t>
      </w:r>
      <w:r w:rsidR="002A3966">
        <w:rPr>
          <w:rFonts w:ascii="Arial" w:hAnsi="Arial" w:cs="Arial"/>
        </w:rPr>
        <w:t xml:space="preserve">UEs are tuned to the same narrowband, </w:t>
      </w:r>
      <w:r w:rsidR="00560CB9">
        <w:rPr>
          <w:rFonts w:ascii="Arial" w:hAnsi="Arial" w:cs="Arial"/>
        </w:rPr>
        <w:t xml:space="preserve">since the narrowband definitions are the same for all these UEs, none of the PRBs in the narrowbands will be hit by more than one image signal. This is illustrated in </w:t>
      </w:r>
      <w:r w:rsidR="00560CB9">
        <w:rPr>
          <w:rFonts w:ascii="Arial" w:hAnsi="Arial" w:cs="Arial"/>
        </w:rPr>
        <w:fldChar w:fldCharType="begin"/>
      </w:r>
      <w:r w:rsidR="00560CB9">
        <w:rPr>
          <w:rFonts w:ascii="Arial" w:hAnsi="Arial" w:cs="Arial"/>
        </w:rPr>
        <w:instrText xml:space="preserve"> REF _Ref529311960 \h </w:instrText>
      </w:r>
      <w:r w:rsidR="00560CB9">
        <w:rPr>
          <w:rFonts w:ascii="Arial" w:hAnsi="Arial" w:cs="Arial"/>
        </w:rPr>
      </w:r>
      <w:r w:rsidR="00560CB9">
        <w:rPr>
          <w:rFonts w:ascii="Arial" w:hAnsi="Arial" w:cs="Arial"/>
        </w:rPr>
        <w:fldChar w:fldCharType="separate"/>
      </w:r>
      <w:r w:rsidR="001A325F" w:rsidRPr="00560CB9">
        <w:rPr>
          <w:rFonts w:ascii="Arial" w:hAnsi="Arial" w:cs="Arial"/>
        </w:rPr>
        <w:t xml:space="preserve">Figure </w:t>
      </w:r>
      <w:r w:rsidR="001A325F">
        <w:rPr>
          <w:rFonts w:ascii="Arial" w:hAnsi="Arial" w:cs="Arial"/>
          <w:noProof/>
        </w:rPr>
        <w:t>1</w:t>
      </w:r>
      <w:r w:rsidR="00560CB9">
        <w:rPr>
          <w:rFonts w:ascii="Arial" w:hAnsi="Arial" w:cs="Arial"/>
        </w:rPr>
        <w:fldChar w:fldCharType="end"/>
      </w:r>
      <w:r w:rsidR="00560CB9">
        <w:rPr>
          <w:rFonts w:ascii="Arial" w:hAnsi="Arial" w:cs="Arial"/>
        </w:rPr>
        <w:t>.</w:t>
      </w:r>
    </w:p>
    <w:p w14:paraId="25C02C7E" w14:textId="26FE1109" w:rsidR="00560CB9" w:rsidRDefault="00D41E93" w:rsidP="00560CB9">
      <w:pPr>
        <w:pStyle w:val="BodyText"/>
        <w:jc w:val="center"/>
      </w:pPr>
      <w:r>
        <w:object w:dxaOrig="7849" w:dyaOrig="5628" w14:anchorId="3C3AD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2" type="#_x0000_t75" style="width:330pt;height:237pt" o:ole="">
            <v:imagedata r:id="rId8" o:title=""/>
          </v:shape>
          <o:OLEObject Type="Embed" ProgID="Visio.Drawing.15" ShapeID="_x0000_i1902" DrawAspect="Content" ObjectID="_1603058173" r:id="rId9"/>
        </w:object>
      </w:r>
    </w:p>
    <w:p w14:paraId="405C9E89" w14:textId="386DA220" w:rsidR="00560CB9" w:rsidRPr="00560CB9" w:rsidRDefault="00560CB9" w:rsidP="00560CB9">
      <w:pPr>
        <w:pStyle w:val="Caption"/>
        <w:jc w:val="center"/>
        <w:rPr>
          <w:rFonts w:ascii="Arial" w:hAnsi="Arial" w:cs="Arial"/>
        </w:rPr>
      </w:pPr>
      <w:bookmarkStart w:id="2" w:name="_Ref529311960"/>
      <w:r w:rsidRPr="00560CB9">
        <w:rPr>
          <w:rFonts w:ascii="Arial" w:hAnsi="Arial" w:cs="Arial"/>
        </w:rPr>
        <w:t xml:space="preserve">Figure </w:t>
      </w:r>
      <w:r w:rsidRPr="00560CB9">
        <w:rPr>
          <w:rFonts w:ascii="Arial" w:hAnsi="Arial" w:cs="Arial"/>
        </w:rPr>
        <w:fldChar w:fldCharType="begin"/>
      </w:r>
      <w:r w:rsidRPr="00560CB9">
        <w:rPr>
          <w:rFonts w:ascii="Arial" w:hAnsi="Arial" w:cs="Arial"/>
        </w:rPr>
        <w:instrText xml:space="preserve"> SEQ Figure \* ARABIC </w:instrText>
      </w:r>
      <w:r w:rsidRPr="00560CB9">
        <w:rPr>
          <w:rFonts w:ascii="Arial" w:hAnsi="Arial" w:cs="Arial"/>
        </w:rPr>
        <w:fldChar w:fldCharType="separate"/>
      </w:r>
      <w:r w:rsidR="001A325F">
        <w:rPr>
          <w:rFonts w:ascii="Arial" w:hAnsi="Arial" w:cs="Arial"/>
          <w:noProof/>
        </w:rPr>
        <w:t>1</w:t>
      </w:r>
      <w:r w:rsidRPr="00560CB9">
        <w:rPr>
          <w:rFonts w:ascii="Arial" w:hAnsi="Arial" w:cs="Arial"/>
        </w:rPr>
        <w:fldChar w:fldCharType="end"/>
      </w:r>
      <w:bookmarkEnd w:id="2"/>
      <w:r w:rsidRPr="00560CB9">
        <w:rPr>
          <w:rFonts w:ascii="Arial" w:hAnsi="Arial" w:cs="Arial"/>
        </w:rPr>
        <w:t>: Image suppression for the allocated PRB of UE #1</w:t>
      </w:r>
    </w:p>
    <w:p w14:paraId="7B88DB7F" w14:textId="297CB3E4" w:rsidR="00560CB9" w:rsidRDefault="00560CB9" w:rsidP="00932474">
      <w:pPr>
        <w:rPr>
          <w:rFonts w:ascii="Arial" w:hAnsi="Arial" w:cs="Arial"/>
        </w:rPr>
      </w:pPr>
    </w:p>
    <w:p w14:paraId="5749B146" w14:textId="1DB795B1" w:rsidR="007D56AE" w:rsidRDefault="00F51F92" w:rsidP="007D56AE">
      <w:pPr>
        <w:jc w:val="center"/>
        <w:rPr>
          <w:rFonts w:ascii="Arial" w:hAnsi="Arial" w:cs="Arial"/>
        </w:rPr>
      </w:pPr>
      <w:r>
        <w:object w:dxaOrig="9960" w:dyaOrig="7045" w14:anchorId="2D1B58A8">
          <v:shape id="_x0000_i1901" type="#_x0000_t75" style="width:327pt;height:232.5pt" o:ole="">
            <v:imagedata r:id="rId10" o:title=""/>
          </v:shape>
          <o:OLEObject Type="Embed" ProgID="Visio.Drawing.15" ShapeID="_x0000_i1901" DrawAspect="Content" ObjectID="_1603058174" r:id="rId11"/>
        </w:object>
      </w:r>
    </w:p>
    <w:p w14:paraId="17000841" w14:textId="452C54FA" w:rsidR="007D56AE" w:rsidRPr="00560CB9" w:rsidRDefault="007D56AE" w:rsidP="007D56AE">
      <w:pPr>
        <w:pStyle w:val="Caption"/>
        <w:jc w:val="center"/>
        <w:rPr>
          <w:rFonts w:ascii="Arial" w:hAnsi="Arial" w:cs="Arial"/>
        </w:rPr>
      </w:pPr>
      <w:bookmarkStart w:id="3" w:name="_Ref529312911"/>
      <w:r w:rsidRPr="00560CB9">
        <w:rPr>
          <w:rFonts w:ascii="Arial" w:hAnsi="Arial" w:cs="Arial"/>
        </w:rPr>
        <w:t xml:space="preserve">Figure </w:t>
      </w:r>
      <w:r w:rsidRPr="00560CB9">
        <w:rPr>
          <w:rFonts w:ascii="Arial" w:hAnsi="Arial" w:cs="Arial"/>
        </w:rPr>
        <w:fldChar w:fldCharType="begin"/>
      </w:r>
      <w:r w:rsidRPr="00560CB9">
        <w:rPr>
          <w:rFonts w:ascii="Arial" w:hAnsi="Arial" w:cs="Arial"/>
        </w:rPr>
        <w:instrText xml:space="preserve"> SEQ Figure \* ARABIC </w:instrText>
      </w:r>
      <w:r w:rsidRPr="00560CB9">
        <w:rPr>
          <w:rFonts w:ascii="Arial" w:hAnsi="Arial" w:cs="Arial"/>
        </w:rPr>
        <w:fldChar w:fldCharType="separate"/>
      </w:r>
      <w:r w:rsidR="001A325F">
        <w:rPr>
          <w:rFonts w:ascii="Arial" w:hAnsi="Arial" w:cs="Arial"/>
          <w:noProof/>
        </w:rPr>
        <w:t>2</w:t>
      </w:r>
      <w:r w:rsidRPr="00560CB9">
        <w:rPr>
          <w:rFonts w:ascii="Arial" w:hAnsi="Arial" w:cs="Arial"/>
        </w:rPr>
        <w:fldChar w:fldCharType="end"/>
      </w:r>
      <w:bookmarkEnd w:id="3"/>
      <w:r w:rsidRPr="00560CB9">
        <w:rPr>
          <w:rFonts w:ascii="Arial" w:hAnsi="Arial" w:cs="Arial"/>
        </w:rPr>
        <w:t xml:space="preserve">: </w:t>
      </w:r>
      <w:r>
        <w:rPr>
          <w:rFonts w:ascii="Arial" w:hAnsi="Arial" w:cs="Arial"/>
        </w:rPr>
        <w:t>Double image generated at the same PRB position for UE #3</w:t>
      </w:r>
    </w:p>
    <w:p w14:paraId="67EDE948" w14:textId="617844DB" w:rsidR="007D56AE" w:rsidRDefault="007D56AE" w:rsidP="00932474">
      <w:pPr>
        <w:rPr>
          <w:rFonts w:ascii="Arial" w:hAnsi="Arial" w:cs="Arial"/>
        </w:rPr>
      </w:pPr>
    </w:p>
    <w:p w14:paraId="789B44F4" w14:textId="167A9037" w:rsidR="00A44236" w:rsidRDefault="00403DB5" w:rsidP="00403DB5">
      <w:pPr>
        <w:rPr>
          <w:rFonts w:ascii="Arial" w:hAnsi="Arial" w:cs="Arial"/>
        </w:rPr>
      </w:pPr>
      <w:r>
        <w:rPr>
          <w:rFonts w:ascii="Arial" w:hAnsi="Arial" w:cs="Arial"/>
        </w:rPr>
        <w:lastRenderedPageBreak/>
        <w:t xml:space="preserve">For a UE with flexible starting PUSCH PRB, </w:t>
      </w:r>
      <w:r w:rsidR="007C63FA">
        <w:rPr>
          <w:rFonts w:ascii="Arial" w:hAnsi="Arial" w:cs="Arial"/>
        </w:rPr>
        <w:t xml:space="preserve">where the UE center frequency </w:t>
      </w:r>
      <w:r w:rsidR="00F777EA">
        <w:rPr>
          <w:rFonts w:ascii="Arial" w:hAnsi="Arial" w:cs="Arial"/>
        </w:rPr>
        <w:t xml:space="preserve">does not necessarily </w:t>
      </w:r>
      <w:r w:rsidR="007C63FA">
        <w:rPr>
          <w:rFonts w:ascii="Arial" w:hAnsi="Arial" w:cs="Arial"/>
        </w:rPr>
        <w:t xml:space="preserve">coincide with the center of a </w:t>
      </w:r>
      <w:r w:rsidR="007D2BCF">
        <w:rPr>
          <w:rFonts w:ascii="Arial" w:hAnsi="Arial" w:cs="Arial"/>
        </w:rPr>
        <w:t xml:space="preserve">Rel-13 </w:t>
      </w:r>
      <w:r w:rsidR="007C63FA">
        <w:rPr>
          <w:rFonts w:ascii="Arial" w:hAnsi="Arial" w:cs="Arial"/>
        </w:rPr>
        <w:t xml:space="preserve">narrowband, the </w:t>
      </w:r>
      <w:r w:rsidR="00BF41A6">
        <w:rPr>
          <w:rFonts w:ascii="Arial" w:hAnsi="Arial" w:cs="Arial"/>
        </w:rPr>
        <w:t xml:space="preserve">UE </w:t>
      </w:r>
      <w:r w:rsidR="007C63FA">
        <w:rPr>
          <w:rFonts w:ascii="Arial" w:hAnsi="Arial" w:cs="Arial"/>
        </w:rPr>
        <w:t xml:space="preserve">center frequency </w:t>
      </w:r>
      <w:r w:rsidR="004379D6">
        <w:rPr>
          <w:rFonts w:ascii="Arial" w:hAnsi="Arial" w:cs="Arial"/>
        </w:rPr>
        <w:t>needs to</w:t>
      </w:r>
      <w:r w:rsidR="007C63FA">
        <w:rPr>
          <w:rFonts w:ascii="Arial" w:hAnsi="Arial" w:cs="Arial"/>
        </w:rPr>
        <w:t xml:space="preserve"> be carefully selected to </w:t>
      </w:r>
      <w:r w:rsidR="00730119">
        <w:rPr>
          <w:rFonts w:ascii="Arial" w:hAnsi="Arial" w:cs="Arial"/>
        </w:rPr>
        <w:t xml:space="preserve">avoid </w:t>
      </w:r>
      <w:r w:rsidR="00A31047">
        <w:rPr>
          <w:rFonts w:ascii="Arial" w:hAnsi="Arial" w:cs="Arial"/>
        </w:rPr>
        <w:t>a situation where other (legacy) BL UEs are hit by more than one image signal.</w:t>
      </w:r>
      <w:r w:rsidR="006617BC">
        <w:rPr>
          <w:rFonts w:ascii="Arial" w:hAnsi="Arial" w:cs="Arial"/>
        </w:rPr>
        <w:t xml:space="preserve"> </w:t>
      </w:r>
      <w:r w:rsidR="006617BC">
        <w:rPr>
          <w:rFonts w:ascii="Arial" w:hAnsi="Arial" w:cs="Arial"/>
        </w:rPr>
        <w:fldChar w:fldCharType="begin"/>
      </w:r>
      <w:r w:rsidR="006617BC">
        <w:rPr>
          <w:rFonts w:ascii="Arial" w:hAnsi="Arial" w:cs="Arial"/>
        </w:rPr>
        <w:instrText xml:space="preserve"> REF _Ref529312911 \h </w:instrText>
      </w:r>
      <w:r w:rsidR="006617BC">
        <w:rPr>
          <w:rFonts w:ascii="Arial" w:hAnsi="Arial" w:cs="Arial"/>
        </w:rPr>
      </w:r>
      <w:r w:rsidR="006617BC">
        <w:rPr>
          <w:rFonts w:ascii="Arial" w:hAnsi="Arial" w:cs="Arial"/>
        </w:rPr>
        <w:fldChar w:fldCharType="separate"/>
      </w:r>
      <w:r w:rsidR="001A325F" w:rsidRPr="00560CB9">
        <w:rPr>
          <w:rFonts w:ascii="Arial" w:hAnsi="Arial" w:cs="Arial"/>
        </w:rPr>
        <w:t xml:space="preserve">Figure </w:t>
      </w:r>
      <w:r w:rsidR="001A325F">
        <w:rPr>
          <w:rFonts w:ascii="Arial" w:hAnsi="Arial" w:cs="Arial"/>
          <w:noProof/>
        </w:rPr>
        <w:t>2</w:t>
      </w:r>
      <w:r w:rsidR="006617BC">
        <w:rPr>
          <w:rFonts w:ascii="Arial" w:hAnsi="Arial" w:cs="Arial"/>
        </w:rPr>
        <w:fldChar w:fldCharType="end"/>
      </w:r>
      <w:r w:rsidR="006617BC">
        <w:rPr>
          <w:rFonts w:ascii="Arial" w:hAnsi="Arial" w:cs="Arial"/>
        </w:rPr>
        <w:t xml:space="preserve"> illustrates </w:t>
      </w:r>
      <w:r w:rsidR="007A0FD1">
        <w:rPr>
          <w:rFonts w:ascii="Arial" w:hAnsi="Arial" w:cs="Arial"/>
        </w:rPr>
        <w:t>such a situation,</w:t>
      </w:r>
      <w:r w:rsidR="006617BC">
        <w:rPr>
          <w:rFonts w:ascii="Arial" w:hAnsi="Arial" w:cs="Arial"/>
        </w:rPr>
        <w:t xml:space="preserve"> where UEs #1 and #2 have tuned their center frequencies in a way that is detrimental to UE #3 which is hit by </w:t>
      </w:r>
      <w:r w:rsidR="008F7406">
        <w:rPr>
          <w:rFonts w:ascii="Arial" w:hAnsi="Arial" w:cs="Arial"/>
        </w:rPr>
        <w:t>not only one but two</w:t>
      </w:r>
      <w:r w:rsidR="006617BC">
        <w:rPr>
          <w:rFonts w:ascii="Arial" w:hAnsi="Arial" w:cs="Arial"/>
        </w:rPr>
        <w:t xml:space="preserve"> image signals</w:t>
      </w:r>
      <w:r w:rsidR="002664F9">
        <w:rPr>
          <w:rFonts w:ascii="Arial" w:hAnsi="Arial" w:cs="Arial"/>
        </w:rPr>
        <w:t>.</w:t>
      </w:r>
    </w:p>
    <w:p w14:paraId="7BB7CB17" w14:textId="14B4C3E7" w:rsidR="000D6100" w:rsidRDefault="002664F9" w:rsidP="00A44236">
      <w:pPr>
        <w:rPr>
          <w:rFonts w:ascii="Arial" w:hAnsi="Arial" w:cs="Arial"/>
        </w:rPr>
      </w:pPr>
      <w:r w:rsidRPr="00A44236">
        <w:rPr>
          <w:rFonts w:ascii="Arial" w:hAnsi="Arial" w:cs="Arial"/>
        </w:rPr>
        <w:t>Tightening the image suppression requirement by 3 dB would solve the problem but may not be desired from UE implementation point of view.</w:t>
      </w:r>
      <w:r w:rsidR="00A44236" w:rsidRPr="00A44236">
        <w:rPr>
          <w:rFonts w:ascii="Arial" w:hAnsi="Arial" w:cs="Arial"/>
        </w:rPr>
        <w:t xml:space="preserve"> Instead, we propose to specify the center frequency in a similar way as was done </w:t>
      </w:r>
      <w:r w:rsidR="00A82C15">
        <w:rPr>
          <w:rFonts w:ascii="Arial" w:hAnsi="Arial" w:cs="Arial"/>
        </w:rPr>
        <w:t xml:space="preserve">when </w:t>
      </w:r>
      <w:r w:rsidR="00A44236" w:rsidRPr="00A44236">
        <w:rPr>
          <w:rFonts w:ascii="Arial" w:hAnsi="Arial" w:cs="Arial"/>
        </w:rPr>
        <w:t>wider PUSCH channel bandwidths were introduced</w:t>
      </w:r>
      <w:r w:rsidR="00A82C15">
        <w:rPr>
          <w:rFonts w:ascii="Arial" w:hAnsi="Arial" w:cs="Arial"/>
        </w:rPr>
        <w:t xml:space="preserve"> in Rel-14</w:t>
      </w:r>
      <w:r w:rsidR="004C7448">
        <w:rPr>
          <w:rFonts w:ascii="Arial" w:hAnsi="Arial" w:cs="Arial"/>
        </w:rPr>
        <w:t>, and hence we have the following proposals</w:t>
      </w:r>
      <w:r w:rsidR="00A44236" w:rsidRPr="00A44236">
        <w:rPr>
          <w:rFonts w:ascii="Arial" w:hAnsi="Arial" w:cs="Arial"/>
        </w:rPr>
        <w:t>.</w:t>
      </w:r>
    </w:p>
    <w:p w14:paraId="738921DE" w14:textId="77FB84F1" w:rsidR="00550DD6" w:rsidRPr="00550DD6" w:rsidRDefault="00550DD6" w:rsidP="00550DD6">
      <w:pPr>
        <w:pStyle w:val="Proposal"/>
      </w:pPr>
      <w:r w:rsidRPr="00550DD6">
        <w:rPr>
          <w:rFonts w:cs="Arial"/>
        </w:rPr>
        <w:t xml:space="preserve">If the PUSCH resource allocation is within a </w:t>
      </w:r>
      <w:r>
        <w:rPr>
          <w:rFonts w:cs="Arial"/>
        </w:rPr>
        <w:t>narrowband</w:t>
      </w:r>
      <w:r w:rsidRPr="00550DD6">
        <w:rPr>
          <w:rFonts w:cs="Arial"/>
        </w:rPr>
        <w:t xml:space="preserve">, the center frequency of the transmission bandwidth is the center frequency of the </w:t>
      </w:r>
      <w:r>
        <w:rPr>
          <w:rFonts w:cs="Arial"/>
        </w:rPr>
        <w:t>narrowband.</w:t>
      </w:r>
    </w:p>
    <w:p w14:paraId="07280731" w14:textId="1D19CD7D" w:rsidR="00550DD6" w:rsidRDefault="00550DD6" w:rsidP="00550DD6">
      <w:pPr>
        <w:pStyle w:val="Proposal"/>
      </w:pPr>
      <w:r w:rsidRPr="00550DD6">
        <w:rPr>
          <w:rFonts w:cs="Arial"/>
        </w:rPr>
        <w:t xml:space="preserve">If the PUSCH resource allocation spans two </w:t>
      </w:r>
      <w:r>
        <w:rPr>
          <w:rFonts w:cs="Arial"/>
        </w:rPr>
        <w:t>narrowbands</w:t>
      </w:r>
      <w:r w:rsidRPr="00550DD6">
        <w:rPr>
          <w:rFonts w:cs="Arial"/>
        </w:rPr>
        <w:t xml:space="preserve">, the center frequency of </w:t>
      </w:r>
      <w:r w:rsidR="00372FBB">
        <w:rPr>
          <w:rFonts w:cs="Arial"/>
        </w:rPr>
        <w:t xml:space="preserve">the </w:t>
      </w:r>
      <w:r w:rsidRPr="00550DD6">
        <w:rPr>
          <w:rFonts w:cs="Arial"/>
        </w:rPr>
        <w:t xml:space="preserve">transmission bandwidth is in the center of </w:t>
      </w:r>
      <w:r w:rsidR="00372FBB">
        <w:rPr>
          <w:rFonts w:cs="Arial"/>
        </w:rPr>
        <w:t xml:space="preserve">the </w:t>
      </w:r>
      <w:r w:rsidRPr="00550DD6">
        <w:rPr>
          <w:rFonts w:cs="Arial"/>
        </w:rPr>
        <w:t>PUSCH resource allocation.</w:t>
      </w:r>
    </w:p>
    <w:p w14:paraId="0CF889F5" w14:textId="1EB4E691" w:rsidR="00EC2987" w:rsidRPr="000D3524" w:rsidRDefault="00EC2987" w:rsidP="00EC2987">
      <w:pPr>
        <w:rPr>
          <w:rFonts w:ascii="Arial" w:hAnsi="Arial" w:cs="Arial"/>
        </w:rPr>
      </w:pPr>
      <w:r>
        <w:rPr>
          <w:rFonts w:ascii="Arial" w:hAnsi="Arial" w:cs="Arial"/>
        </w:rPr>
        <w:t xml:space="preserve">A draft 36.211 CR on </w:t>
      </w:r>
      <w:r w:rsidRPr="009D00E5">
        <w:rPr>
          <w:rFonts w:ascii="Arial" w:hAnsi="Arial" w:cs="Arial"/>
        </w:rPr>
        <w:t xml:space="preserve">frequency retuning for flexible starting PUSCH PRB </w:t>
      </w:r>
      <w:r>
        <w:rPr>
          <w:rFonts w:ascii="Arial" w:hAnsi="Arial" w:cs="Arial"/>
        </w:rPr>
        <w:t xml:space="preserve">is provided in </w:t>
      </w:r>
      <w:r>
        <w:rPr>
          <w:rFonts w:ascii="Arial" w:hAnsi="Arial" w:cs="Arial"/>
        </w:rPr>
        <w:fldChar w:fldCharType="begin"/>
      </w:r>
      <w:r>
        <w:rPr>
          <w:rFonts w:ascii="Arial" w:hAnsi="Arial" w:cs="Arial"/>
        </w:rPr>
        <w:instrText xml:space="preserve"> REF _Ref529305560 \r \h </w:instrText>
      </w:r>
      <w:r>
        <w:rPr>
          <w:rFonts w:ascii="Arial" w:hAnsi="Arial" w:cs="Arial"/>
        </w:rPr>
      </w:r>
      <w:r>
        <w:rPr>
          <w:rFonts w:ascii="Arial" w:hAnsi="Arial" w:cs="Arial"/>
        </w:rPr>
        <w:fldChar w:fldCharType="separate"/>
      </w:r>
      <w:r w:rsidR="001A325F">
        <w:rPr>
          <w:rFonts w:ascii="Arial" w:hAnsi="Arial" w:cs="Arial"/>
        </w:rPr>
        <w:t>[2]</w:t>
      </w:r>
      <w:r>
        <w:rPr>
          <w:rFonts w:ascii="Arial" w:hAnsi="Arial" w:cs="Arial"/>
        </w:rPr>
        <w:fldChar w:fldCharType="end"/>
      </w:r>
      <w:r>
        <w:rPr>
          <w:rFonts w:ascii="Arial" w:hAnsi="Arial" w:cs="Arial"/>
        </w:rPr>
        <w:t>.</w:t>
      </w:r>
    </w:p>
    <w:p w14:paraId="33280CDD" w14:textId="01CB9828" w:rsidR="004000E8" w:rsidRPr="00F03225" w:rsidRDefault="00B16DF9" w:rsidP="00952A69">
      <w:pPr>
        <w:pStyle w:val="Heading1"/>
        <w:numPr>
          <w:ilvl w:val="0"/>
          <w:numId w:val="0"/>
        </w:numPr>
        <w:ind w:left="432" w:hanging="432"/>
        <w:rPr>
          <w:lang w:val="en-US"/>
        </w:rPr>
      </w:pPr>
      <w:bookmarkStart w:id="4" w:name="_Ref178064866"/>
      <w:r w:rsidRPr="00F03225">
        <w:rPr>
          <w:lang w:val="en-US"/>
        </w:rPr>
        <w:t>I</w:t>
      </w:r>
      <w:r w:rsidR="00952A69" w:rsidRPr="00F03225">
        <w:rPr>
          <w:lang w:val="en-US"/>
        </w:rPr>
        <w:t>ssue #</w:t>
      </w:r>
      <w:r w:rsidR="00E40A49">
        <w:rPr>
          <w:lang w:val="en-US"/>
        </w:rPr>
        <w:t>3</w:t>
      </w:r>
      <w:r w:rsidR="00952A69" w:rsidRPr="00F03225">
        <w:rPr>
          <w:lang w:val="en-US"/>
        </w:rPr>
        <w:t xml:space="preserve">: </w:t>
      </w:r>
      <w:bookmarkEnd w:id="4"/>
      <w:r w:rsidR="00C746A0">
        <w:rPr>
          <w:lang w:val="en-US"/>
        </w:rPr>
        <w:t>F</w:t>
      </w:r>
      <w:r w:rsidR="00952A69" w:rsidRPr="00F03225">
        <w:rPr>
          <w:lang w:val="en-US"/>
        </w:rPr>
        <w:t>requency hopping</w:t>
      </w:r>
    </w:p>
    <w:p w14:paraId="53CB216B" w14:textId="59329878" w:rsidR="008971F6" w:rsidRDefault="008971F6" w:rsidP="008971F6">
      <w:pPr>
        <w:rPr>
          <w:rFonts w:ascii="Arial" w:hAnsi="Arial" w:cs="Arial"/>
        </w:rPr>
      </w:pPr>
      <w:r>
        <w:rPr>
          <w:rFonts w:ascii="Arial" w:hAnsi="Arial" w:cs="Arial"/>
        </w:rPr>
        <w:t>RAN1#94bis made the following agreement</w:t>
      </w:r>
      <w:r w:rsidR="0024665D">
        <w:rPr>
          <w:rFonts w:ascii="Arial" w:hAnsi="Arial" w:cs="Arial"/>
        </w:rPr>
        <w:t>, which needs to be captured in RAN1 specification.</w:t>
      </w:r>
    </w:p>
    <w:tbl>
      <w:tblPr>
        <w:tblStyle w:val="TableGrid"/>
        <w:tblW w:w="0" w:type="auto"/>
        <w:tblLook w:val="04A0" w:firstRow="1" w:lastRow="0" w:firstColumn="1" w:lastColumn="0" w:noHBand="0" w:noVBand="1"/>
      </w:tblPr>
      <w:tblGrid>
        <w:gridCol w:w="9629"/>
      </w:tblGrid>
      <w:tr w:rsidR="008971F6" w14:paraId="7861CE9C" w14:textId="77777777" w:rsidTr="005362E6">
        <w:tc>
          <w:tcPr>
            <w:tcW w:w="9629" w:type="dxa"/>
          </w:tcPr>
          <w:p w14:paraId="32CDE64E" w14:textId="77777777" w:rsidR="008971F6" w:rsidRPr="00B16FCF" w:rsidRDefault="008971F6" w:rsidP="005362E6">
            <w:pPr>
              <w:spacing w:after="0" w:line="240" w:lineRule="auto"/>
              <w:ind w:left="720" w:hanging="720"/>
              <w:rPr>
                <w:rFonts w:ascii="Times" w:eastAsia="Batang" w:hAnsi="Times" w:cs="Times New Roman"/>
                <w:sz w:val="20"/>
                <w:szCs w:val="24"/>
                <w:lang w:val="en-GB" w:eastAsia="x-none"/>
              </w:rPr>
            </w:pPr>
            <w:r w:rsidRPr="00B16FCF">
              <w:rPr>
                <w:rFonts w:ascii="Times" w:eastAsia="Batang" w:hAnsi="Times" w:cs="Times New Roman"/>
                <w:sz w:val="20"/>
                <w:szCs w:val="24"/>
                <w:highlight w:val="green"/>
                <w:lang w:val="en-GB" w:eastAsia="x-none"/>
              </w:rPr>
              <w:t>Agreement:</w:t>
            </w:r>
          </w:p>
          <w:p w14:paraId="20090F69" w14:textId="77777777" w:rsidR="008971F6" w:rsidRPr="00B16FCF" w:rsidRDefault="008971F6"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The PUSCH frequency hop for a BL/CE UE with flexible starting PUSCH PRB is calculated similarly as for legacy BL/CE UEs in the sense that it minimizes collision between the two (for all system bandwidths).</w:t>
            </w:r>
          </w:p>
          <w:p w14:paraId="16A0F727" w14:textId="77777777" w:rsidR="008971F6" w:rsidRPr="00B16FCF" w:rsidRDefault="008971F6"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 xml:space="preserve">Frequency hopping for PUSCH </w:t>
            </w:r>
            <w:proofErr w:type="spellStart"/>
            <w:r w:rsidRPr="00B16FCF">
              <w:rPr>
                <w:rFonts w:ascii="Times" w:eastAsia="Batang" w:hAnsi="Times" w:cs="Times New Roman"/>
                <w:sz w:val="20"/>
                <w:szCs w:val="24"/>
                <w:lang w:val="en-GB" w:eastAsia="x-none"/>
              </w:rPr>
              <w:t>CEModeA</w:t>
            </w:r>
            <w:proofErr w:type="spellEnd"/>
            <w:r w:rsidRPr="00B16FCF">
              <w:rPr>
                <w:rFonts w:ascii="Times" w:eastAsia="Batang" w:hAnsi="Times" w:cs="Times New Roman"/>
                <w:sz w:val="20"/>
                <w:szCs w:val="24"/>
                <w:lang w:val="en-GB" w:eastAsia="x-none"/>
              </w:rPr>
              <w:t xml:space="preserve"> with flexible RA is allowed except for the following cases</w:t>
            </w:r>
          </w:p>
          <w:p w14:paraId="38365C00" w14:textId="77777777" w:rsidR="008971F6" w:rsidRPr="00273C09" w:rsidRDefault="008971F6" w:rsidP="005362E6">
            <w:pPr>
              <w:numPr>
                <w:ilvl w:val="1"/>
                <w:numId w:val="30"/>
              </w:numPr>
              <w:spacing w:after="0" w:line="240" w:lineRule="auto"/>
              <w:rPr>
                <w:rFonts w:ascii="Times" w:eastAsia="Batang" w:hAnsi="Times" w:cs="Times New Roman"/>
                <w:sz w:val="20"/>
                <w:szCs w:val="24"/>
                <w:lang w:val="en-GB" w:eastAsia="x-none"/>
              </w:rPr>
            </w:pPr>
            <w:r w:rsidRPr="00273C09">
              <w:rPr>
                <w:rFonts w:ascii="Times" w:eastAsia="Batang" w:hAnsi="Times" w:cs="Times New Roman"/>
                <w:sz w:val="20"/>
                <w:szCs w:val="24"/>
                <w:lang w:val="en-GB" w:eastAsia="x-none"/>
              </w:rPr>
              <w:t xml:space="preserve">The allocated RBs include the </w:t>
            </w:r>
            <w:proofErr w:type="spellStart"/>
            <w:r w:rsidRPr="00273C09">
              <w:rPr>
                <w:rFonts w:ascii="Times" w:eastAsia="Batang" w:hAnsi="Times" w:cs="Times New Roman"/>
                <w:sz w:val="20"/>
                <w:szCs w:val="24"/>
                <w:lang w:val="en-GB" w:eastAsia="x-none"/>
              </w:rPr>
              <w:t>center</w:t>
            </w:r>
            <w:proofErr w:type="spellEnd"/>
            <w:r w:rsidRPr="00273C09">
              <w:rPr>
                <w:rFonts w:ascii="Times" w:eastAsia="Batang" w:hAnsi="Times" w:cs="Times New Roman"/>
                <w:sz w:val="20"/>
                <w:szCs w:val="24"/>
                <w:lang w:val="en-GB" w:eastAsia="x-none"/>
              </w:rPr>
              <w:t xml:space="preserve"> PRB, which is outside the NBs in case of for BW=3MHz, 5MHz, 15MHz. But the starting RB(s) including RB</w:t>
            </w:r>
            <w:r w:rsidRPr="00273C09">
              <w:rPr>
                <w:rFonts w:ascii="Times" w:eastAsia="Batang" w:hAnsi="Times" w:cs="Times New Roman"/>
                <w:sz w:val="20"/>
                <w:szCs w:val="24"/>
                <w:vertAlign w:val="subscript"/>
                <w:lang w:val="en-GB" w:eastAsia="x-none"/>
              </w:rPr>
              <w:t xml:space="preserve">START </w:t>
            </w:r>
            <w:r w:rsidRPr="00273C09">
              <w:rPr>
                <w:rFonts w:ascii="Times" w:eastAsia="Batang" w:hAnsi="Times" w:cs="Times New Roman"/>
                <w:sz w:val="20"/>
                <w:szCs w:val="24"/>
                <w:lang w:val="en-GB" w:eastAsia="x-none"/>
              </w:rPr>
              <w:t>and the ending RB(s) including (RB</w:t>
            </w:r>
            <w:r w:rsidRPr="00273C09">
              <w:rPr>
                <w:rFonts w:ascii="Times" w:eastAsia="Batang" w:hAnsi="Times" w:cs="Times New Roman"/>
                <w:sz w:val="20"/>
                <w:szCs w:val="24"/>
                <w:vertAlign w:val="subscript"/>
                <w:lang w:val="en-GB" w:eastAsia="x-none"/>
              </w:rPr>
              <w:t>START</w:t>
            </w:r>
            <w:r w:rsidRPr="00273C09">
              <w:rPr>
                <w:rFonts w:ascii="Times" w:eastAsia="Batang" w:hAnsi="Times" w:cs="Times New Roman"/>
                <w:sz w:val="20"/>
                <w:szCs w:val="24"/>
                <w:lang w:val="en-GB" w:eastAsia="x-none"/>
              </w:rPr>
              <w:t>+L</w:t>
            </w:r>
            <w:r w:rsidRPr="00273C09">
              <w:rPr>
                <w:rFonts w:ascii="Times" w:eastAsia="Batang" w:hAnsi="Times" w:cs="Times New Roman"/>
                <w:sz w:val="20"/>
                <w:szCs w:val="24"/>
                <w:vertAlign w:val="subscript"/>
                <w:lang w:val="en-GB" w:eastAsia="x-none"/>
              </w:rPr>
              <w:t>CRBs</w:t>
            </w:r>
            <w:r w:rsidRPr="00273C09">
              <w:rPr>
                <w:rFonts w:ascii="Times" w:eastAsia="Batang" w:hAnsi="Times" w:cs="Times New Roman"/>
                <w:sz w:val="20"/>
                <w:szCs w:val="24"/>
                <w:lang w:val="en-GB" w:eastAsia="x-none"/>
              </w:rPr>
              <w:sym w:font="Symbol" w:char="F02D"/>
            </w:r>
            <w:r w:rsidRPr="00273C09">
              <w:rPr>
                <w:rFonts w:ascii="Times" w:eastAsia="Batang" w:hAnsi="Times" w:cs="Times New Roman"/>
                <w:sz w:val="20"/>
                <w:szCs w:val="24"/>
                <w:lang w:val="en-GB" w:eastAsia="x-none"/>
              </w:rPr>
              <w:t>1)</w:t>
            </w: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CRBs</m:t>
                  </m:r>
                </m:sub>
              </m:sSub>
              <m:r>
                <m:rPr>
                  <m:sty m:val="p"/>
                </m:rPr>
                <w:rPr>
                  <w:rFonts w:ascii="Cambria Math" w:hAnsi="Cambria Math"/>
                </w:rPr>
                <m:t>-1)</m:t>
              </m:r>
            </m:oMath>
            <w:r w:rsidRPr="00273C09">
              <w:rPr>
                <w:rFonts w:ascii="Times" w:eastAsia="Batang" w:hAnsi="Times" w:cs="Times New Roman"/>
                <w:sz w:val="20"/>
                <w:szCs w:val="24"/>
                <w:lang w:val="en-GB" w:eastAsia="x-none"/>
              </w:rPr>
              <w:t xml:space="preserve"> are inside different NBs.</w:t>
            </w:r>
          </w:p>
          <w:p w14:paraId="187434C2" w14:textId="77777777" w:rsidR="008971F6" w:rsidRPr="00B16FCF" w:rsidRDefault="008971F6" w:rsidP="005362E6">
            <w:pPr>
              <w:numPr>
                <w:ilvl w:val="1"/>
                <w:numId w:val="30"/>
              </w:numPr>
              <w:spacing w:after="0" w:line="240" w:lineRule="auto"/>
              <w:rPr>
                <w:rFonts w:ascii="Times" w:eastAsia="Batang" w:hAnsi="Times" w:cs="Times New Roman"/>
                <w:sz w:val="20"/>
                <w:szCs w:val="24"/>
                <w:lang w:val="en-GB" w:eastAsia="x-none"/>
              </w:rPr>
            </w:pPr>
            <w:r w:rsidRPr="00B16FCF">
              <w:rPr>
                <w:rFonts w:ascii="Times New Roman" w:eastAsia="Batang" w:hAnsi="Times New Roman" w:cs="Times New Roman"/>
                <w:b/>
                <w:sz w:val="20"/>
                <w:szCs w:val="24"/>
                <w:lang w:val="en-GB"/>
              </w:rPr>
              <w:t xml:space="preserve"> </w:t>
            </w:r>
            <w:r w:rsidRPr="00B16FCF">
              <w:rPr>
                <w:rFonts w:ascii="Times" w:eastAsia="Batang" w:hAnsi="Times" w:cs="Times New Roman"/>
                <w:sz w:val="20"/>
                <w:szCs w:val="24"/>
                <w:lang w:val="en-GB" w:eastAsia="x-none"/>
              </w:rPr>
              <w:t xml:space="preserve">The allocated RB(s) is(are) totally outside the NBs, i.e., two edges or </w:t>
            </w:r>
            <w:proofErr w:type="spellStart"/>
            <w:r w:rsidRPr="00B16FCF">
              <w:rPr>
                <w:rFonts w:ascii="Times" w:eastAsia="Batang" w:hAnsi="Times" w:cs="Times New Roman"/>
                <w:sz w:val="20"/>
                <w:szCs w:val="24"/>
                <w:lang w:val="en-GB" w:eastAsia="x-none"/>
              </w:rPr>
              <w:t>center</w:t>
            </w:r>
            <w:proofErr w:type="spellEnd"/>
            <w:r w:rsidRPr="00B16FCF">
              <w:rPr>
                <w:rFonts w:ascii="Times" w:eastAsia="Batang" w:hAnsi="Times" w:cs="Times New Roman"/>
                <w:sz w:val="20"/>
                <w:szCs w:val="24"/>
                <w:lang w:val="en-GB" w:eastAsia="x-none"/>
              </w:rPr>
              <w:t xml:space="preserve"> RB.</w:t>
            </w:r>
          </w:p>
          <w:p w14:paraId="3D18B844" w14:textId="77777777" w:rsidR="008971F6" w:rsidRPr="00B16FCF" w:rsidRDefault="008971F6" w:rsidP="005362E6">
            <w:pPr>
              <w:numPr>
                <w:ilvl w:val="0"/>
                <w:numId w:val="30"/>
              </w:numPr>
              <w:spacing w:after="0" w:line="240" w:lineRule="auto"/>
              <w:rPr>
                <w:rFonts w:ascii="Times" w:eastAsia="Batang" w:hAnsi="Times" w:cs="Times New Roman"/>
                <w:sz w:val="20"/>
                <w:szCs w:val="24"/>
                <w:lang w:val="en-GB" w:eastAsia="x-none"/>
              </w:rPr>
            </w:pPr>
            <w:r w:rsidRPr="00B16FCF">
              <w:rPr>
                <w:rFonts w:ascii="Times" w:eastAsia="Batang" w:hAnsi="Times" w:cs="Times New Roman"/>
                <w:sz w:val="20"/>
                <w:szCs w:val="24"/>
                <w:lang w:val="en-GB" w:eastAsia="x-none"/>
              </w:rPr>
              <w:t>If a frequency hop would result in a split PUSCH resource allocation for a BL/CE UE in a subframe, where some PRB(s) are on one edge of the system bandwidth and some PRB(s) are on the other edge of the system bandwidth, the transmission is dropped in that subframe.</w:t>
            </w:r>
          </w:p>
        </w:tc>
      </w:tr>
    </w:tbl>
    <w:p w14:paraId="701ADC43" w14:textId="77777777" w:rsidR="00EC3929" w:rsidRDefault="00EC3929" w:rsidP="009A3D67">
      <w:pPr>
        <w:rPr>
          <w:rFonts w:ascii="Arial" w:hAnsi="Arial" w:cs="Arial"/>
        </w:rPr>
      </w:pPr>
    </w:p>
    <w:p w14:paraId="6A4B88B4" w14:textId="5B3182A0" w:rsidR="00497794" w:rsidRPr="000D3524" w:rsidRDefault="00497794" w:rsidP="00497794">
      <w:pPr>
        <w:rPr>
          <w:rFonts w:ascii="Arial" w:hAnsi="Arial" w:cs="Arial"/>
        </w:rPr>
      </w:pPr>
      <w:r>
        <w:rPr>
          <w:rFonts w:ascii="Arial" w:hAnsi="Arial" w:cs="Arial"/>
        </w:rPr>
        <w:t xml:space="preserve">A draft 36.211 CR on </w:t>
      </w:r>
      <w:r w:rsidRPr="009D00E5">
        <w:rPr>
          <w:rFonts w:ascii="Arial" w:hAnsi="Arial" w:cs="Arial"/>
        </w:rPr>
        <w:t xml:space="preserve">frequency </w:t>
      </w:r>
      <w:r>
        <w:rPr>
          <w:rFonts w:ascii="Arial" w:hAnsi="Arial" w:cs="Arial"/>
        </w:rPr>
        <w:t>hopping</w:t>
      </w:r>
      <w:r w:rsidRPr="009D00E5">
        <w:rPr>
          <w:rFonts w:ascii="Arial" w:hAnsi="Arial" w:cs="Arial"/>
        </w:rPr>
        <w:t xml:space="preserve"> for flexible starting PUSCH PRB </w:t>
      </w:r>
      <w:r>
        <w:rPr>
          <w:rFonts w:ascii="Arial" w:hAnsi="Arial" w:cs="Arial"/>
        </w:rPr>
        <w:t xml:space="preserve">is provided in </w:t>
      </w:r>
      <w:r>
        <w:rPr>
          <w:rFonts w:ascii="Arial" w:hAnsi="Arial" w:cs="Arial"/>
        </w:rPr>
        <w:fldChar w:fldCharType="begin"/>
      </w:r>
      <w:r>
        <w:rPr>
          <w:rFonts w:ascii="Arial" w:hAnsi="Arial" w:cs="Arial"/>
        </w:rPr>
        <w:instrText xml:space="preserve"> REF _Ref529305418 \r \h </w:instrText>
      </w:r>
      <w:r>
        <w:rPr>
          <w:rFonts w:ascii="Arial" w:hAnsi="Arial" w:cs="Arial"/>
        </w:rPr>
      </w:r>
      <w:r>
        <w:rPr>
          <w:rFonts w:ascii="Arial" w:hAnsi="Arial" w:cs="Arial"/>
        </w:rPr>
        <w:fldChar w:fldCharType="separate"/>
      </w:r>
      <w:r w:rsidR="001A325F">
        <w:rPr>
          <w:rFonts w:ascii="Arial" w:hAnsi="Arial" w:cs="Arial"/>
        </w:rPr>
        <w:t>[3]</w:t>
      </w:r>
      <w:r>
        <w:rPr>
          <w:rFonts w:ascii="Arial" w:hAnsi="Arial" w:cs="Arial"/>
        </w:rPr>
        <w:fldChar w:fldCharType="end"/>
      </w:r>
      <w:r>
        <w:rPr>
          <w:rFonts w:ascii="Arial" w:hAnsi="Arial" w:cs="Arial"/>
        </w:rPr>
        <w:t>.</w:t>
      </w:r>
    </w:p>
    <w:p w14:paraId="5FA34DD9" w14:textId="77777777" w:rsidR="00E55A0B" w:rsidRDefault="00E55A0B" w:rsidP="00E55A0B">
      <w:pPr>
        <w:pStyle w:val="Heading1"/>
        <w:numPr>
          <w:ilvl w:val="0"/>
          <w:numId w:val="0"/>
        </w:numPr>
        <w:ind w:left="432" w:hanging="432"/>
        <w:textAlignment w:val="auto"/>
        <w:rPr>
          <w:lang w:val="en-US"/>
        </w:rPr>
      </w:pPr>
      <w:r>
        <w:rPr>
          <w:lang w:val="en-US"/>
        </w:rPr>
        <w:t>References</w:t>
      </w:r>
    </w:p>
    <w:p w14:paraId="0497DE53" w14:textId="77777777" w:rsidR="00B01996" w:rsidRPr="00E55A0B" w:rsidRDefault="00B01996" w:rsidP="00B01996">
      <w:pPr>
        <w:pStyle w:val="Reference"/>
        <w:numPr>
          <w:ilvl w:val="0"/>
          <w:numId w:val="29"/>
        </w:numPr>
      </w:pPr>
      <w:bookmarkStart w:id="5" w:name="_Ref529305420"/>
      <w:bookmarkStart w:id="6" w:name="_Ref529305416"/>
      <w:bookmarkStart w:id="7" w:name="_Ref521508951"/>
      <w:bookmarkStart w:id="8" w:name="_Ref189809556"/>
      <w:bookmarkStart w:id="9" w:name="_Ref174151459"/>
      <w:r w:rsidRPr="00E55A0B">
        <w:t>R1-1813704, “Draft 36.213 CR on edge PRB restriction for flexible starting PUSCH PRB for Rel-15 LTE-MTC”, Ericsson</w:t>
      </w:r>
      <w:bookmarkEnd w:id="5"/>
    </w:p>
    <w:p w14:paraId="3F13D380" w14:textId="77777777" w:rsidR="00E55A0B" w:rsidRPr="00E55A0B" w:rsidRDefault="00E55A0B" w:rsidP="00E55A0B">
      <w:pPr>
        <w:pStyle w:val="Reference"/>
        <w:numPr>
          <w:ilvl w:val="0"/>
          <w:numId w:val="29"/>
        </w:numPr>
      </w:pPr>
      <w:bookmarkStart w:id="10" w:name="_Ref529305560"/>
      <w:r w:rsidRPr="00E55A0B">
        <w:t>R1-1813700, “Draft 36.211 CR on frequency retuning for flexible starting PUSCH PRB for Rel-15 LTE-MTC”, Ericsson</w:t>
      </w:r>
      <w:bookmarkEnd w:id="6"/>
      <w:bookmarkEnd w:id="10"/>
    </w:p>
    <w:p w14:paraId="281BC607" w14:textId="15C08078" w:rsidR="00E55A0B" w:rsidRPr="00CD3389" w:rsidRDefault="00E55A0B" w:rsidP="00E57E7A">
      <w:pPr>
        <w:pStyle w:val="Reference"/>
        <w:numPr>
          <w:ilvl w:val="0"/>
          <w:numId w:val="29"/>
        </w:numPr>
      </w:pPr>
      <w:bookmarkStart w:id="11" w:name="_Ref529305418"/>
      <w:r w:rsidRPr="00E55A0B">
        <w:t>R1-1813701, “Draft 36.211 CR on frequency hopping for flexible starting PUSCH PRB for Rel-15 LTE-MTC”, Ericsson</w:t>
      </w:r>
      <w:bookmarkStart w:id="12" w:name="_GoBack"/>
      <w:bookmarkEnd w:id="7"/>
      <w:bookmarkEnd w:id="8"/>
      <w:bookmarkEnd w:id="9"/>
      <w:bookmarkEnd w:id="11"/>
      <w:bookmarkEnd w:id="12"/>
    </w:p>
    <w:sectPr w:rsidR="00E55A0B" w:rsidRPr="00CD33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56572" w14:textId="77777777" w:rsidR="00B34973" w:rsidRDefault="00B34973">
      <w:r>
        <w:separator/>
      </w:r>
    </w:p>
  </w:endnote>
  <w:endnote w:type="continuationSeparator" w:id="0">
    <w:p w14:paraId="1E30F095" w14:textId="77777777" w:rsidR="00B34973" w:rsidRDefault="00B3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FED69" w14:textId="77777777" w:rsidR="00B34973" w:rsidRDefault="00B34973">
      <w:r>
        <w:separator/>
      </w:r>
    </w:p>
  </w:footnote>
  <w:footnote w:type="continuationSeparator" w:id="0">
    <w:p w14:paraId="260414FB" w14:textId="77777777" w:rsidR="00B34973" w:rsidRDefault="00B34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4D1ABF"/>
    <w:multiLevelType w:val="hybridMultilevel"/>
    <w:tmpl w:val="733AE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ED3694"/>
    <w:multiLevelType w:val="hybridMultilevel"/>
    <w:tmpl w:val="2E0AA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3424D3"/>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7"/>
  </w:num>
  <w:num w:numId="21">
    <w:abstractNumId w:val="13"/>
  </w:num>
  <w:num w:numId="22">
    <w:abstractNumId w:val="26"/>
  </w:num>
  <w:num w:numId="23">
    <w:abstractNumId w:val="24"/>
  </w:num>
  <w:num w:numId="24">
    <w:abstractNumId w:val="4"/>
  </w:num>
  <w:num w:numId="25">
    <w:abstractNumId w:val="25"/>
  </w:num>
  <w:num w:numId="26">
    <w:abstractNumId w:val="28"/>
  </w:num>
  <w:num w:numId="27">
    <w:abstractNumId w:val="19"/>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BFC"/>
    <w:rsid w:val="0000051A"/>
    <w:rsid w:val="000006E1"/>
    <w:rsid w:val="00002A37"/>
    <w:rsid w:val="0000564C"/>
    <w:rsid w:val="00006446"/>
    <w:rsid w:val="00006896"/>
    <w:rsid w:val="00007CBE"/>
    <w:rsid w:val="00007CDC"/>
    <w:rsid w:val="000110FA"/>
    <w:rsid w:val="00011B28"/>
    <w:rsid w:val="000125B4"/>
    <w:rsid w:val="00015D15"/>
    <w:rsid w:val="00021C41"/>
    <w:rsid w:val="000227B3"/>
    <w:rsid w:val="0002281E"/>
    <w:rsid w:val="0002564D"/>
    <w:rsid w:val="00025ECA"/>
    <w:rsid w:val="00026364"/>
    <w:rsid w:val="000325B8"/>
    <w:rsid w:val="00034C15"/>
    <w:rsid w:val="00036BA1"/>
    <w:rsid w:val="000416A0"/>
    <w:rsid w:val="000422E2"/>
    <w:rsid w:val="00042F22"/>
    <w:rsid w:val="000444EF"/>
    <w:rsid w:val="00051599"/>
    <w:rsid w:val="00052A07"/>
    <w:rsid w:val="000534E3"/>
    <w:rsid w:val="0005606A"/>
    <w:rsid w:val="00057117"/>
    <w:rsid w:val="00057B15"/>
    <w:rsid w:val="00060515"/>
    <w:rsid w:val="000616E7"/>
    <w:rsid w:val="0006487E"/>
    <w:rsid w:val="00065E1A"/>
    <w:rsid w:val="00067AD9"/>
    <w:rsid w:val="0007282B"/>
    <w:rsid w:val="00077B34"/>
    <w:rsid w:val="00077E5F"/>
    <w:rsid w:val="0008036A"/>
    <w:rsid w:val="00081AE6"/>
    <w:rsid w:val="000855EB"/>
    <w:rsid w:val="00085B52"/>
    <w:rsid w:val="0008609D"/>
    <w:rsid w:val="000866F2"/>
    <w:rsid w:val="0008755C"/>
    <w:rsid w:val="000875F6"/>
    <w:rsid w:val="0009009F"/>
    <w:rsid w:val="00091557"/>
    <w:rsid w:val="000923EA"/>
    <w:rsid w:val="000924C1"/>
    <w:rsid w:val="000924F0"/>
    <w:rsid w:val="00093474"/>
    <w:rsid w:val="0009510F"/>
    <w:rsid w:val="00096432"/>
    <w:rsid w:val="00097A36"/>
    <w:rsid w:val="00097ABA"/>
    <w:rsid w:val="000A0D92"/>
    <w:rsid w:val="000A1B7B"/>
    <w:rsid w:val="000A56F2"/>
    <w:rsid w:val="000A6F21"/>
    <w:rsid w:val="000B13EE"/>
    <w:rsid w:val="000B2067"/>
    <w:rsid w:val="000B2719"/>
    <w:rsid w:val="000B3A8F"/>
    <w:rsid w:val="000B4AB9"/>
    <w:rsid w:val="000B58BC"/>
    <w:rsid w:val="000B58C3"/>
    <w:rsid w:val="000B61E9"/>
    <w:rsid w:val="000C165A"/>
    <w:rsid w:val="000C2E19"/>
    <w:rsid w:val="000C3EB8"/>
    <w:rsid w:val="000C7FE9"/>
    <w:rsid w:val="000D0503"/>
    <w:rsid w:val="000D0D07"/>
    <w:rsid w:val="000D3524"/>
    <w:rsid w:val="000D4797"/>
    <w:rsid w:val="000D6100"/>
    <w:rsid w:val="000E017B"/>
    <w:rsid w:val="000E0527"/>
    <w:rsid w:val="000E1B72"/>
    <w:rsid w:val="000E1E92"/>
    <w:rsid w:val="000F06D6"/>
    <w:rsid w:val="000F0EB1"/>
    <w:rsid w:val="000F1106"/>
    <w:rsid w:val="000F3BE9"/>
    <w:rsid w:val="000F3F6C"/>
    <w:rsid w:val="000F6936"/>
    <w:rsid w:val="000F6DF3"/>
    <w:rsid w:val="001005FF"/>
    <w:rsid w:val="00102194"/>
    <w:rsid w:val="001062FB"/>
    <w:rsid w:val="001063E6"/>
    <w:rsid w:val="00113CF4"/>
    <w:rsid w:val="001153EA"/>
    <w:rsid w:val="00115643"/>
    <w:rsid w:val="0011641F"/>
    <w:rsid w:val="00116765"/>
    <w:rsid w:val="001219F5"/>
    <w:rsid w:val="00121A20"/>
    <w:rsid w:val="0012377F"/>
    <w:rsid w:val="00124314"/>
    <w:rsid w:val="00126B4A"/>
    <w:rsid w:val="00132FD0"/>
    <w:rsid w:val="001344C0"/>
    <w:rsid w:val="001346FA"/>
    <w:rsid w:val="00135252"/>
    <w:rsid w:val="00137AB5"/>
    <w:rsid w:val="00137F0B"/>
    <w:rsid w:val="00144FCF"/>
    <w:rsid w:val="00150146"/>
    <w:rsid w:val="0015120A"/>
    <w:rsid w:val="00151E23"/>
    <w:rsid w:val="001526E0"/>
    <w:rsid w:val="00154405"/>
    <w:rsid w:val="001551B5"/>
    <w:rsid w:val="001654AF"/>
    <w:rsid w:val="001659C1"/>
    <w:rsid w:val="001671F1"/>
    <w:rsid w:val="00167AC1"/>
    <w:rsid w:val="00173A30"/>
    <w:rsid w:val="00173A8E"/>
    <w:rsid w:val="0017502C"/>
    <w:rsid w:val="00180AE9"/>
    <w:rsid w:val="0018143F"/>
    <w:rsid w:val="00181FF8"/>
    <w:rsid w:val="00184F5F"/>
    <w:rsid w:val="0018514F"/>
    <w:rsid w:val="00186692"/>
    <w:rsid w:val="00186B06"/>
    <w:rsid w:val="001873E3"/>
    <w:rsid w:val="00190AC1"/>
    <w:rsid w:val="00191E08"/>
    <w:rsid w:val="0019341A"/>
    <w:rsid w:val="00197DF9"/>
    <w:rsid w:val="001A1806"/>
    <w:rsid w:val="001A1987"/>
    <w:rsid w:val="001A2564"/>
    <w:rsid w:val="001A325F"/>
    <w:rsid w:val="001A6173"/>
    <w:rsid w:val="001A6CBA"/>
    <w:rsid w:val="001B0D97"/>
    <w:rsid w:val="001B5A5D"/>
    <w:rsid w:val="001C1CE5"/>
    <w:rsid w:val="001C3D2A"/>
    <w:rsid w:val="001D201B"/>
    <w:rsid w:val="001D51BA"/>
    <w:rsid w:val="001D53E7"/>
    <w:rsid w:val="001D6342"/>
    <w:rsid w:val="001D6D53"/>
    <w:rsid w:val="001E1B97"/>
    <w:rsid w:val="001E2C30"/>
    <w:rsid w:val="001E58E2"/>
    <w:rsid w:val="001E6662"/>
    <w:rsid w:val="001E74B2"/>
    <w:rsid w:val="001E7AED"/>
    <w:rsid w:val="001E7C05"/>
    <w:rsid w:val="001F3916"/>
    <w:rsid w:val="001F54C5"/>
    <w:rsid w:val="001F662C"/>
    <w:rsid w:val="001F7074"/>
    <w:rsid w:val="001F7125"/>
    <w:rsid w:val="001F7278"/>
    <w:rsid w:val="00200490"/>
    <w:rsid w:val="00201451"/>
    <w:rsid w:val="00201F3A"/>
    <w:rsid w:val="002037EF"/>
    <w:rsid w:val="00203884"/>
    <w:rsid w:val="00203F96"/>
    <w:rsid w:val="002069B2"/>
    <w:rsid w:val="00207FA3"/>
    <w:rsid w:val="00214DA8"/>
    <w:rsid w:val="00215423"/>
    <w:rsid w:val="002158FA"/>
    <w:rsid w:val="00220600"/>
    <w:rsid w:val="002224DB"/>
    <w:rsid w:val="00223FCB"/>
    <w:rsid w:val="00224CC7"/>
    <w:rsid w:val="002252C3"/>
    <w:rsid w:val="00225369"/>
    <w:rsid w:val="0022563E"/>
    <w:rsid w:val="00225C54"/>
    <w:rsid w:val="00230765"/>
    <w:rsid w:val="00230D18"/>
    <w:rsid w:val="002319E4"/>
    <w:rsid w:val="00232497"/>
    <w:rsid w:val="00233978"/>
    <w:rsid w:val="002350E2"/>
    <w:rsid w:val="00235632"/>
    <w:rsid w:val="00235872"/>
    <w:rsid w:val="0023734D"/>
    <w:rsid w:val="00241559"/>
    <w:rsid w:val="002435B3"/>
    <w:rsid w:val="002458EB"/>
    <w:rsid w:val="0024665D"/>
    <w:rsid w:val="00247BE2"/>
    <w:rsid w:val="002500C8"/>
    <w:rsid w:val="00253BF7"/>
    <w:rsid w:val="00256ED9"/>
    <w:rsid w:val="00257543"/>
    <w:rsid w:val="002617E7"/>
    <w:rsid w:val="00264228"/>
    <w:rsid w:val="00264334"/>
    <w:rsid w:val="0026473E"/>
    <w:rsid w:val="00266214"/>
    <w:rsid w:val="002662C1"/>
    <w:rsid w:val="002664F9"/>
    <w:rsid w:val="00267C83"/>
    <w:rsid w:val="0027144F"/>
    <w:rsid w:val="00271813"/>
    <w:rsid w:val="00271F3A"/>
    <w:rsid w:val="00273278"/>
    <w:rsid w:val="002737F4"/>
    <w:rsid w:val="00273C09"/>
    <w:rsid w:val="00275568"/>
    <w:rsid w:val="002770D2"/>
    <w:rsid w:val="002805F5"/>
    <w:rsid w:val="00280751"/>
    <w:rsid w:val="0028280A"/>
    <w:rsid w:val="00286ACD"/>
    <w:rsid w:val="00287838"/>
    <w:rsid w:val="002907B5"/>
    <w:rsid w:val="00292EB7"/>
    <w:rsid w:val="00296227"/>
    <w:rsid w:val="00296F44"/>
    <w:rsid w:val="0029777D"/>
    <w:rsid w:val="002A0112"/>
    <w:rsid w:val="002A055E"/>
    <w:rsid w:val="002A1D4E"/>
    <w:rsid w:val="002A2869"/>
    <w:rsid w:val="002A3966"/>
    <w:rsid w:val="002B24D6"/>
    <w:rsid w:val="002B4ACE"/>
    <w:rsid w:val="002C076E"/>
    <w:rsid w:val="002C19C3"/>
    <w:rsid w:val="002C41E6"/>
    <w:rsid w:val="002C67EB"/>
    <w:rsid w:val="002C7A39"/>
    <w:rsid w:val="002D071A"/>
    <w:rsid w:val="002D21F1"/>
    <w:rsid w:val="002D2958"/>
    <w:rsid w:val="002D34B2"/>
    <w:rsid w:val="002D3620"/>
    <w:rsid w:val="002D48B0"/>
    <w:rsid w:val="002D5B37"/>
    <w:rsid w:val="002D6933"/>
    <w:rsid w:val="002D7637"/>
    <w:rsid w:val="002E17F2"/>
    <w:rsid w:val="002E2C03"/>
    <w:rsid w:val="002E7CAE"/>
    <w:rsid w:val="002F05A2"/>
    <w:rsid w:val="002F1384"/>
    <w:rsid w:val="002F2771"/>
    <w:rsid w:val="002F37A9"/>
    <w:rsid w:val="002F3DDC"/>
    <w:rsid w:val="00300045"/>
    <w:rsid w:val="00301CE6"/>
    <w:rsid w:val="0030256B"/>
    <w:rsid w:val="0030501F"/>
    <w:rsid w:val="00307BA1"/>
    <w:rsid w:val="00311702"/>
    <w:rsid w:val="00311E82"/>
    <w:rsid w:val="00312918"/>
    <w:rsid w:val="00313FD6"/>
    <w:rsid w:val="003143BD"/>
    <w:rsid w:val="00315363"/>
    <w:rsid w:val="00315BEB"/>
    <w:rsid w:val="0031764D"/>
    <w:rsid w:val="003203ED"/>
    <w:rsid w:val="00322C9F"/>
    <w:rsid w:val="00324D23"/>
    <w:rsid w:val="003270C3"/>
    <w:rsid w:val="00331751"/>
    <w:rsid w:val="00332682"/>
    <w:rsid w:val="003326B6"/>
    <w:rsid w:val="00334579"/>
    <w:rsid w:val="00335858"/>
    <w:rsid w:val="00336BDA"/>
    <w:rsid w:val="00340A7F"/>
    <w:rsid w:val="0034171B"/>
    <w:rsid w:val="00342BD7"/>
    <w:rsid w:val="00342C73"/>
    <w:rsid w:val="00346DB5"/>
    <w:rsid w:val="003477B1"/>
    <w:rsid w:val="003507C9"/>
    <w:rsid w:val="00356D4F"/>
    <w:rsid w:val="00357380"/>
    <w:rsid w:val="003602D9"/>
    <w:rsid w:val="003604CE"/>
    <w:rsid w:val="00360565"/>
    <w:rsid w:val="00361EB1"/>
    <w:rsid w:val="00366569"/>
    <w:rsid w:val="00370286"/>
    <w:rsid w:val="00370E47"/>
    <w:rsid w:val="00371CD8"/>
    <w:rsid w:val="00372FBB"/>
    <w:rsid w:val="003742AC"/>
    <w:rsid w:val="00375612"/>
    <w:rsid w:val="00377CE1"/>
    <w:rsid w:val="00381BFC"/>
    <w:rsid w:val="00385BF0"/>
    <w:rsid w:val="00387889"/>
    <w:rsid w:val="00391055"/>
    <w:rsid w:val="00392EFB"/>
    <w:rsid w:val="0039353B"/>
    <w:rsid w:val="003939FF"/>
    <w:rsid w:val="003A2223"/>
    <w:rsid w:val="003A2A0F"/>
    <w:rsid w:val="003A3D5F"/>
    <w:rsid w:val="003A45A1"/>
    <w:rsid w:val="003A4A46"/>
    <w:rsid w:val="003A5B0A"/>
    <w:rsid w:val="003A6BAC"/>
    <w:rsid w:val="003A70A4"/>
    <w:rsid w:val="003A72D3"/>
    <w:rsid w:val="003A7EF3"/>
    <w:rsid w:val="003B159C"/>
    <w:rsid w:val="003B369F"/>
    <w:rsid w:val="003B36A3"/>
    <w:rsid w:val="003B461E"/>
    <w:rsid w:val="003B64BB"/>
    <w:rsid w:val="003B6E62"/>
    <w:rsid w:val="003B7136"/>
    <w:rsid w:val="003B7FE5"/>
    <w:rsid w:val="003C11C8"/>
    <w:rsid w:val="003C1BF1"/>
    <w:rsid w:val="003C2702"/>
    <w:rsid w:val="003C7806"/>
    <w:rsid w:val="003D109F"/>
    <w:rsid w:val="003D2478"/>
    <w:rsid w:val="003D3C45"/>
    <w:rsid w:val="003D402B"/>
    <w:rsid w:val="003D5B1F"/>
    <w:rsid w:val="003D76A5"/>
    <w:rsid w:val="003E15FA"/>
    <w:rsid w:val="003E4554"/>
    <w:rsid w:val="003E55E4"/>
    <w:rsid w:val="003E74E3"/>
    <w:rsid w:val="003E7EDF"/>
    <w:rsid w:val="003F05C7"/>
    <w:rsid w:val="003F2CD4"/>
    <w:rsid w:val="003F4096"/>
    <w:rsid w:val="003F5608"/>
    <w:rsid w:val="003F6BBE"/>
    <w:rsid w:val="004000E8"/>
    <w:rsid w:val="00402C57"/>
    <w:rsid w:val="00402E2B"/>
    <w:rsid w:val="00403DB5"/>
    <w:rsid w:val="0040512B"/>
    <w:rsid w:val="00405CA5"/>
    <w:rsid w:val="00407CD3"/>
    <w:rsid w:val="00410134"/>
    <w:rsid w:val="0041029A"/>
    <w:rsid w:val="00410B72"/>
    <w:rsid w:val="00410F18"/>
    <w:rsid w:val="0041263E"/>
    <w:rsid w:val="00413AAC"/>
    <w:rsid w:val="00413E92"/>
    <w:rsid w:val="00417220"/>
    <w:rsid w:val="00417BC8"/>
    <w:rsid w:val="00421105"/>
    <w:rsid w:val="00422AA4"/>
    <w:rsid w:val="004242F4"/>
    <w:rsid w:val="00427248"/>
    <w:rsid w:val="00427D7E"/>
    <w:rsid w:val="00427F50"/>
    <w:rsid w:val="00437447"/>
    <w:rsid w:val="004379D6"/>
    <w:rsid w:val="00441A92"/>
    <w:rsid w:val="004431DC"/>
    <w:rsid w:val="00444F56"/>
    <w:rsid w:val="00446488"/>
    <w:rsid w:val="004517AA"/>
    <w:rsid w:val="004523EE"/>
    <w:rsid w:val="00452CAC"/>
    <w:rsid w:val="00455B7E"/>
    <w:rsid w:val="00457565"/>
    <w:rsid w:val="00457B71"/>
    <w:rsid w:val="004624A4"/>
    <w:rsid w:val="004635AC"/>
    <w:rsid w:val="004669E2"/>
    <w:rsid w:val="00470C31"/>
    <w:rsid w:val="00471DE0"/>
    <w:rsid w:val="00473075"/>
    <w:rsid w:val="004734D0"/>
    <w:rsid w:val="0047556B"/>
    <w:rsid w:val="00476381"/>
    <w:rsid w:val="00476870"/>
    <w:rsid w:val="00477768"/>
    <w:rsid w:val="00492BC5"/>
    <w:rsid w:val="004964F1"/>
    <w:rsid w:val="0049777D"/>
    <w:rsid w:val="00497794"/>
    <w:rsid w:val="004A16BC"/>
    <w:rsid w:val="004A2B94"/>
    <w:rsid w:val="004A5EDF"/>
    <w:rsid w:val="004A7259"/>
    <w:rsid w:val="004B6F6A"/>
    <w:rsid w:val="004B7C0C"/>
    <w:rsid w:val="004C3898"/>
    <w:rsid w:val="004C7448"/>
    <w:rsid w:val="004C7A66"/>
    <w:rsid w:val="004D2561"/>
    <w:rsid w:val="004D36B1"/>
    <w:rsid w:val="004D7EBD"/>
    <w:rsid w:val="004E2680"/>
    <w:rsid w:val="004E28F9"/>
    <w:rsid w:val="004E462E"/>
    <w:rsid w:val="004E56DC"/>
    <w:rsid w:val="004E76F4"/>
    <w:rsid w:val="004F0B4E"/>
    <w:rsid w:val="004F0B6C"/>
    <w:rsid w:val="004F2078"/>
    <w:rsid w:val="004F4DA3"/>
    <w:rsid w:val="0050206F"/>
    <w:rsid w:val="00502488"/>
    <w:rsid w:val="00506557"/>
    <w:rsid w:val="0050677A"/>
    <w:rsid w:val="005075F0"/>
    <w:rsid w:val="005108D8"/>
    <w:rsid w:val="0051122E"/>
    <w:rsid w:val="005116F9"/>
    <w:rsid w:val="005123FF"/>
    <w:rsid w:val="0051468F"/>
    <w:rsid w:val="005153A7"/>
    <w:rsid w:val="005167D2"/>
    <w:rsid w:val="005219CF"/>
    <w:rsid w:val="00534B59"/>
    <w:rsid w:val="0053655E"/>
    <w:rsid w:val="00536759"/>
    <w:rsid w:val="00537C62"/>
    <w:rsid w:val="005400A8"/>
    <w:rsid w:val="00541051"/>
    <w:rsid w:val="00544ECF"/>
    <w:rsid w:val="00546970"/>
    <w:rsid w:val="0055011E"/>
    <w:rsid w:val="00550A13"/>
    <w:rsid w:val="00550C68"/>
    <w:rsid w:val="00550DD6"/>
    <w:rsid w:val="00554E19"/>
    <w:rsid w:val="00555AFB"/>
    <w:rsid w:val="005561A5"/>
    <w:rsid w:val="00560A6B"/>
    <w:rsid w:val="00560CB9"/>
    <w:rsid w:val="0056121F"/>
    <w:rsid w:val="00572505"/>
    <w:rsid w:val="00573E0B"/>
    <w:rsid w:val="00574AF0"/>
    <w:rsid w:val="00582809"/>
    <w:rsid w:val="005828CE"/>
    <w:rsid w:val="0058798C"/>
    <w:rsid w:val="005900FA"/>
    <w:rsid w:val="00591D22"/>
    <w:rsid w:val="00591D46"/>
    <w:rsid w:val="005935A4"/>
    <w:rsid w:val="005948C2"/>
    <w:rsid w:val="00595DCA"/>
    <w:rsid w:val="0059779B"/>
    <w:rsid w:val="005A17B9"/>
    <w:rsid w:val="005A209A"/>
    <w:rsid w:val="005A662D"/>
    <w:rsid w:val="005B1119"/>
    <w:rsid w:val="005B1409"/>
    <w:rsid w:val="005B35D7"/>
    <w:rsid w:val="005B392A"/>
    <w:rsid w:val="005B3AA3"/>
    <w:rsid w:val="005B6F83"/>
    <w:rsid w:val="005B6F8C"/>
    <w:rsid w:val="005C1394"/>
    <w:rsid w:val="005C21BA"/>
    <w:rsid w:val="005C4B4A"/>
    <w:rsid w:val="005C59D1"/>
    <w:rsid w:val="005C6181"/>
    <w:rsid w:val="005C6218"/>
    <w:rsid w:val="005C74FB"/>
    <w:rsid w:val="005D1602"/>
    <w:rsid w:val="005D3092"/>
    <w:rsid w:val="005D6467"/>
    <w:rsid w:val="005D745C"/>
    <w:rsid w:val="005E385F"/>
    <w:rsid w:val="005E5B81"/>
    <w:rsid w:val="005F2CB1"/>
    <w:rsid w:val="005F3025"/>
    <w:rsid w:val="005F418A"/>
    <w:rsid w:val="005F618C"/>
    <w:rsid w:val="005F6BBA"/>
    <w:rsid w:val="005F70BD"/>
    <w:rsid w:val="0060283C"/>
    <w:rsid w:val="00604F14"/>
    <w:rsid w:val="0060607F"/>
    <w:rsid w:val="00607D0F"/>
    <w:rsid w:val="00611108"/>
    <w:rsid w:val="00611B83"/>
    <w:rsid w:val="00613257"/>
    <w:rsid w:val="00620A71"/>
    <w:rsid w:val="00620D80"/>
    <w:rsid w:val="006234A6"/>
    <w:rsid w:val="00630001"/>
    <w:rsid w:val="006311B3"/>
    <w:rsid w:val="0063284C"/>
    <w:rsid w:val="00633783"/>
    <w:rsid w:val="00636398"/>
    <w:rsid w:val="006368D3"/>
    <w:rsid w:val="006377EC"/>
    <w:rsid w:val="0064000A"/>
    <w:rsid w:val="0064151F"/>
    <w:rsid w:val="00641533"/>
    <w:rsid w:val="0064208D"/>
    <w:rsid w:val="00643475"/>
    <w:rsid w:val="0064348A"/>
    <w:rsid w:val="0064396A"/>
    <w:rsid w:val="00644B73"/>
    <w:rsid w:val="0064547E"/>
    <w:rsid w:val="0064624E"/>
    <w:rsid w:val="00647F3C"/>
    <w:rsid w:val="0065094A"/>
    <w:rsid w:val="00650AB9"/>
    <w:rsid w:val="00654B8A"/>
    <w:rsid w:val="00655733"/>
    <w:rsid w:val="00655ACD"/>
    <w:rsid w:val="00656A92"/>
    <w:rsid w:val="00656DDE"/>
    <w:rsid w:val="0066011D"/>
    <w:rsid w:val="006607C0"/>
    <w:rsid w:val="006613A6"/>
    <w:rsid w:val="006617BC"/>
    <w:rsid w:val="006627A2"/>
    <w:rsid w:val="006634E6"/>
    <w:rsid w:val="00664C55"/>
    <w:rsid w:val="006655EE"/>
    <w:rsid w:val="00666A4F"/>
    <w:rsid w:val="00667EE7"/>
    <w:rsid w:val="00670922"/>
    <w:rsid w:val="00670BE1"/>
    <w:rsid w:val="006711C2"/>
    <w:rsid w:val="0067218F"/>
    <w:rsid w:val="006741F2"/>
    <w:rsid w:val="00674CC3"/>
    <w:rsid w:val="00675C72"/>
    <w:rsid w:val="006771F9"/>
    <w:rsid w:val="006776D7"/>
    <w:rsid w:val="00681003"/>
    <w:rsid w:val="006817C9"/>
    <w:rsid w:val="00683ECE"/>
    <w:rsid w:val="006850C2"/>
    <w:rsid w:val="00695EB9"/>
    <w:rsid w:val="00695FC2"/>
    <w:rsid w:val="00696949"/>
    <w:rsid w:val="00697052"/>
    <w:rsid w:val="006A46FB"/>
    <w:rsid w:val="006A5E28"/>
    <w:rsid w:val="006A697B"/>
    <w:rsid w:val="006A7AFF"/>
    <w:rsid w:val="006B1816"/>
    <w:rsid w:val="006B2099"/>
    <w:rsid w:val="006B50CF"/>
    <w:rsid w:val="006B63C4"/>
    <w:rsid w:val="006C03B8"/>
    <w:rsid w:val="006C2AD5"/>
    <w:rsid w:val="006C5331"/>
    <w:rsid w:val="006C5EC9"/>
    <w:rsid w:val="006C6059"/>
    <w:rsid w:val="006C7522"/>
    <w:rsid w:val="006D6F08"/>
    <w:rsid w:val="006E062C"/>
    <w:rsid w:val="006E1C82"/>
    <w:rsid w:val="006E28B7"/>
    <w:rsid w:val="006E2A9B"/>
    <w:rsid w:val="006E3310"/>
    <w:rsid w:val="006E4E39"/>
    <w:rsid w:val="006E565E"/>
    <w:rsid w:val="006E673D"/>
    <w:rsid w:val="006E7D3B"/>
    <w:rsid w:val="006F03B3"/>
    <w:rsid w:val="006F1B70"/>
    <w:rsid w:val="006F341D"/>
    <w:rsid w:val="006F3CDE"/>
    <w:rsid w:val="006F58D4"/>
    <w:rsid w:val="006F6582"/>
    <w:rsid w:val="0070346E"/>
    <w:rsid w:val="0070376A"/>
    <w:rsid w:val="00703B3F"/>
    <w:rsid w:val="00704B9E"/>
    <w:rsid w:val="00704EDB"/>
    <w:rsid w:val="00706101"/>
    <w:rsid w:val="00707072"/>
    <w:rsid w:val="007076D2"/>
    <w:rsid w:val="00707D61"/>
    <w:rsid w:val="00712287"/>
    <w:rsid w:val="00712772"/>
    <w:rsid w:val="007148D3"/>
    <w:rsid w:val="00715B9A"/>
    <w:rsid w:val="00715BAC"/>
    <w:rsid w:val="00717421"/>
    <w:rsid w:val="007257D0"/>
    <w:rsid w:val="00725F70"/>
    <w:rsid w:val="007260F3"/>
    <w:rsid w:val="00726EA6"/>
    <w:rsid w:val="00727208"/>
    <w:rsid w:val="00727680"/>
    <w:rsid w:val="00730119"/>
    <w:rsid w:val="007348B1"/>
    <w:rsid w:val="007362A6"/>
    <w:rsid w:val="00736D7D"/>
    <w:rsid w:val="00736F86"/>
    <w:rsid w:val="00740E58"/>
    <w:rsid w:val="007445A0"/>
    <w:rsid w:val="0074524B"/>
    <w:rsid w:val="00746B87"/>
    <w:rsid w:val="00747D8B"/>
    <w:rsid w:val="00750D35"/>
    <w:rsid w:val="00750ED0"/>
    <w:rsid w:val="00751228"/>
    <w:rsid w:val="007526A9"/>
    <w:rsid w:val="00754BE2"/>
    <w:rsid w:val="007571E1"/>
    <w:rsid w:val="007604B2"/>
    <w:rsid w:val="00762DE3"/>
    <w:rsid w:val="00765281"/>
    <w:rsid w:val="00766BAD"/>
    <w:rsid w:val="007729A2"/>
    <w:rsid w:val="0077383B"/>
    <w:rsid w:val="007755F2"/>
    <w:rsid w:val="00776396"/>
    <w:rsid w:val="00776971"/>
    <w:rsid w:val="00780A80"/>
    <w:rsid w:val="0078177E"/>
    <w:rsid w:val="0078304C"/>
    <w:rsid w:val="00783673"/>
    <w:rsid w:val="00785490"/>
    <w:rsid w:val="0079171A"/>
    <w:rsid w:val="007925EA"/>
    <w:rsid w:val="00793622"/>
    <w:rsid w:val="00793CD8"/>
    <w:rsid w:val="00794D2D"/>
    <w:rsid w:val="00794F98"/>
    <w:rsid w:val="00795C92"/>
    <w:rsid w:val="00795CD1"/>
    <w:rsid w:val="00796231"/>
    <w:rsid w:val="00796CCA"/>
    <w:rsid w:val="007A0D33"/>
    <w:rsid w:val="007A0FD1"/>
    <w:rsid w:val="007A1CB3"/>
    <w:rsid w:val="007A2F1B"/>
    <w:rsid w:val="007A306F"/>
    <w:rsid w:val="007A43A6"/>
    <w:rsid w:val="007A58A6"/>
    <w:rsid w:val="007B3D2D"/>
    <w:rsid w:val="007B4E45"/>
    <w:rsid w:val="007B50AE"/>
    <w:rsid w:val="007B51DF"/>
    <w:rsid w:val="007C05DD"/>
    <w:rsid w:val="007C17E4"/>
    <w:rsid w:val="007C1840"/>
    <w:rsid w:val="007C3D18"/>
    <w:rsid w:val="007C60BF"/>
    <w:rsid w:val="007C63FA"/>
    <w:rsid w:val="007C6825"/>
    <w:rsid w:val="007C6A07"/>
    <w:rsid w:val="007C75A1"/>
    <w:rsid w:val="007C77A5"/>
    <w:rsid w:val="007D04E5"/>
    <w:rsid w:val="007D0B23"/>
    <w:rsid w:val="007D2BCF"/>
    <w:rsid w:val="007D33B2"/>
    <w:rsid w:val="007D3E9F"/>
    <w:rsid w:val="007D49FC"/>
    <w:rsid w:val="007D56AE"/>
    <w:rsid w:val="007D5901"/>
    <w:rsid w:val="007D7245"/>
    <w:rsid w:val="007D7526"/>
    <w:rsid w:val="007E4610"/>
    <w:rsid w:val="007E4715"/>
    <w:rsid w:val="007E505B"/>
    <w:rsid w:val="007E7091"/>
    <w:rsid w:val="00803B56"/>
    <w:rsid w:val="00803FAE"/>
    <w:rsid w:val="0080521B"/>
    <w:rsid w:val="0080605F"/>
    <w:rsid w:val="00807786"/>
    <w:rsid w:val="0081121A"/>
    <w:rsid w:val="0081185F"/>
    <w:rsid w:val="00811FCB"/>
    <w:rsid w:val="008158D6"/>
    <w:rsid w:val="00817196"/>
    <w:rsid w:val="00822CD4"/>
    <w:rsid w:val="008235DB"/>
    <w:rsid w:val="00824AB4"/>
    <w:rsid w:val="00825C42"/>
    <w:rsid w:val="00825D25"/>
    <w:rsid w:val="00827D6F"/>
    <w:rsid w:val="008307A9"/>
    <w:rsid w:val="0083505A"/>
    <w:rsid w:val="00836717"/>
    <w:rsid w:val="008376AC"/>
    <w:rsid w:val="008424B3"/>
    <w:rsid w:val="008444E8"/>
    <w:rsid w:val="00844E80"/>
    <w:rsid w:val="008454A8"/>
    <w:rsid w:val="00846240"/>
    <w:rsid w:val="00846FE7"/>
    <w:rsid w:val="00852C6A"/>
    <w:rsid w:val="00856911"/>
    <w:rsid w:val="00867313"/>
    <w:rsid w:val="008677FD"/>
    <w:rsid w:val="008706D4"/>
    <w:rsid w:val="00870F8A"/>
    <w:rsid w:val="008719A4"/>
    <w:rsid w:val="00871D23"/>
    <w:rsid w:val="00874312"/>
    <w:rsid w:val="0087437C"/>
    <w:rsid w:val="00874BFC"/>
    <w:rsid w:val="00875CD7"/>
    <w:rsid w:val="00876B4D"/>
    <w:rsid w:val="00877F18"/>
    <w:rsid w:val="00887FD9"/>
    <w:rsid w:val="00893518"/>
    <w:rsid w:val="008941E3"/>
    <w:rsid w:val="00894728"/>
    <w:rsid w:val="00894A88"/>
    <w:rsid w:val="00895386"/>
    <w:rsid w:val="008971F6"/>
    <w:rsid w:val="00897E29"/>
    <w:rsid w:val="008A21FF"/>
    <w:rsid w:val="008A2CE2"/>
    <w:rsid w:val="008A30AC"/>
    <w:rsid w:val="008A44B8"/>
    <w:rsid w:val="008A51A8"/>
    <w:rsid w:val="008A54C7"/>
    <w:rsid w:val="008A77D8"/>
    <w:rsid w:val="008B0483"/>
    <w:rsid w:val="008B120C"/>
    <w:rsid w:val="008B363B"/>
    <w:rsid w:val="008B51A0"/>
    <w:rsid w:val="008B592A"/>
    <w:rsid w:val="008B6903"/>
    <w:rsid w:val="008B7B5C"/>
    <w:rsid w:val="008C0C99"/>
    <w:rsid w:val="008C1474"/>
    <w:rsid w:val="008C1549"/>
    <w:rsid w:val="008C2017"/>
    <w:rsid w:val="008C41C0"/>
    <w:rsid w:val="008C4958"/>
    <w:rsid w:val="008C4BAA"/>
    <w:rsid w:val="008C6AE8"/>
    <w:rsid w:val="008C7573"/>
    <w:rsid w:val="008C7E3C"/>
    <w:rsid w:val="008D00A5"/>
    <w:rsid w:val="008D0C2C"/>
    <w:rsid w:val="008D34F1"/>
    <w:rsid w:val="008D39D8"/>
    <w:rsid w:val="008D6D1A"/>
    <w:rsid w:val="008D6D5E"/>
    <w:rsid w:val="008E065E"/>
    <w:rsid w:val="008E0927"/>
    <w:rsid w:val="008E1909"/>
    <w:rsid w:val="008E2AEF"/>
    <w:rsid w:val="008E3EC9"/>
    <w:rsid w:val="008E47AF"/>
    <w:rsid w:val="008E7C0A"/>
    <w:rsid w:val="008F06B7"/>
    <w:rsid w:val="008F1C4E"/>
    <w:rsid w:val="008F1EAB"/>
    <w:rsid w:val="008F3295"/>
    <w:rsid w:val="008F33DC"/>
    <w:rsid w:val="008F477F"/>
    <w:rsid w:val="008F5CF5"/>
    <w:rsid w:val="008F7406"/>
    <w:rsid w:val="00902350"/>
    <w:rsid w:val="0090336B"/>
    <w:rsid w:val="009053AA"/>
    <w:rsid w:val="00906939"/>
    <w:rsid w:val="00910B7D"/>
    <w:rsid w:val="00911DFB"/>
    <w:rsid w:val="00912B72"/>
    <w:rsid w:val="009139D9"/>
    <w:rsid w:val="009140BE"/>
    <w:rsid w:val="00914AD8"/>
    <w:rsid w:val="009152C2"/>
    <w:rsid w:val="0091544C"/>
    <w:rsid w:val="009159E4"/>
    <w:rsid w:val="00916079"/>
    <w:rsid w:val="00916BC2"/>
    <w:rsid w:val="00917CE9"/>
    <w:rsid w:val="00920BF2"/>
    <w:rsid w:val="00922010"/>
    <w:rsid w:val="00923FFB"/>
    <w:rsid w:val="009279A7"/>
    <w:rsid w:val="00931BD9"/>
    <w:rsid w:val="00931C25"/>
    <w:rsid w:val="00932474"/>
    <w:rsid w:val="009324AC"/>
    <w:rsid w:val="009368F3"/>
    <w:rsid w:val="00941636"/>
    <w:rsid w:val="00943742"/>
    <w:rsid w:val="00945C05"/>
    <w:rsid w:val="00946945"/>
    <w:rsid w:val="00946E43"/>
    <w:rsid w:val="00947713"/>
    <w:rsid w:val="00950DE7"/>
    <w:rsid w:val="00952A69"/>
    <w:rsid w:val="00952CFB"/>
    <w:rsid w:val="00953920"/>
    <w:rsid w:val="00953D47"/>
    <w:rsid w:val="0095681E"/>
    <w:rsid w:val="009572D4"/>
    <w:rsid w:val="00961921"/>
    <w:rsid w:val="0096430A"/>
    <w:rsid w:val="0096554B"/>
    <w:rsid w:val="0096584A"/>
    <w:rsid w:val="00966456"/>
    <w:rsid w:val="0096714C"/>
    <w:rsid w:val="00971379"/>
    <w:rsid w:val="00971F08"/>
    <w:rsid w:val="00974423"/>
    <w:rsid w:val="0097603D"/>
    <w:rsid w:val="00976949"/>
    <w:rsid w:val="00976F21"/>
    <w:rsid w:val="00980477"/>
    <w:rsid w:val="00984066"/>
    <w:rsid w:val="00985151"/>
    <w:rsid w:val="00985253"/>
    <w:rsid w:val="009853B3"/>
    <w:rsid w:val="00990630"/>
    <w:rsid w:val="00991761"/>
    <w:rsid w:val="00994DCA"/>
    <w:rsid w:val="00995AB4"/>
    <w:rsid w:val="009960EC"/>
    <w:rsid w:val="009970DD"/>
    <w:rsid w:val="009A0FBA"/>
    <w:rsid w:val="009A1601"/>
    <w:rsid w:val="009A2848"/>
    <w:rsid w:val="009A342F"/>
    <w:rsid w:val="009A38C4"/>
    <w:rsid w:val="009A3BB6"/>
    <w:rsid w:val="009A3D67"/>
    <w:rsid w:val="009A3F1C"/>
    <w:rsid w:val="009A462D"/>
    <w:rsid w:val="009A4738"/>
    <w:rsid w:val="009A5CBA"/>
    <w:rsid w:val="009B074F"/>
    <w:rsid w:val="009B11CB"/>
    <w:rsid w:val="009B1F30"/>
    <w:rsid w:val="009B33D8"/>
    <w:rsid w:val="009B3AC2"/>
    <w:rsid w:val="009B4D5F"/>
    <w:rsid w:val="009B4DF4"/>
    <w:rsid w:val="009B564E"/>
    <w:rsid w:val="009B79F9"/>
    <w:rsid w:val="009B7E87"/>
    <w:rsid w:val="009C0169"/>
    <w:rsid w:val="009C21C8"/>
    <w:rsid w:val="009C403E"/>
    <w:rsid w:val="009C6FCB"/>
    <w:rsid w:val="009D00E5"/>
    <w:rsid w:val="009D0144"/>
    <w:rsid w:val="009D4FF0"/>
    <w:rsid w:val="009D5A5D"/>
    <w:rsid w:val="009D5E90"/>
    <w:rsid w:val="009D703C"/>
    <w:rsid w:val="009D718F"/>
    <w:rsid w:val="009E068F"/>
    <w:rsid w:val="009E14E0"/>
    <w:rsid w:val="009E35DB"/>
    <w:rsid w:val="009E42E2"/>
    <w:rsid w:val="009E4477"/>
    <w:rsid w:val="009E47A3"/>
    <w:rsid w:val="009F03F7"/>
    <w:rsid w:val="009F08F3"/>
    <w:rsid w:val="009F0D5E"/>
    <w:rsid w:val="009F2400"/>
    <w:rsid w:val="009F344F"/>
    <w:rsid w:val="009F7F21"/>
    <w:rsid w:val="00A01586"/>
    <w:rsid w:val="00A031D8"/>
    <w:rsid w:val="00A048A8"/>
    <w:rsid w:val="00A04F49"/>
    <w:rsid w:val="00A07695"/>
    <w:rsid w:val="00A108BE"/>
    <w:rsid w:val="00A13E54"/>
    <w:rsid w:val="00A17F63"/>
    <w:rsid w:val="00A2024F"/>
    <w:rsid w:val="00A2193B"/>
    <w:rsid w:val="00A2351A"/>
    <w:rsid w:val="00A264A9"/>
    <w:rsid w:val="00A26DCF"/>
    <w:rsid w:val="00A27682"/>
    <w:rsid w:val="00A27785"/>
    <w:rsid w:val="00A30187"/>
    <w:rsid w:val="00A31047"/>
    <w:rsid w:val="00A3448A"/>
    <w:rsid w:val="00A36297"/>
    <w:rsid w:val="00A37354"/>
    <w:rsid w:val="00A41E2B"/>
    <w:rsid w:val="00A42F9E"/>
    <w:rsid w:val="00A44236"/>
    <w:rsid w:val="00A45B74"/>
    <w:rsid w:val="00A4606A"/>
    <w:rsid w:val="00A52E1D"/>
    <w:rsid w:val="00A61499"/>
    <w:rsid w:val="00A62A77"/>
    <w:rsid w:val="00A63483"/>
    <w:rsid w:val="00A657D7"/>
    <w:rsid w:val="00A660AC"/>
    <w:rsid w:val="00A67E6C"/>
    <w:rsid w:val="00A71B99"/>
    <w:rsid w:val="00A739D0"/>
    <w:rsid w:val="00A761D4"/>
    <w:rsid w:val="00A77B20"/>
    <w:rsid w:val="00A77EC4"/>
    <w:rsid w:val="00A81EF6"/>
    <w:rsid w:val="00A82C15"/>
    <w:rsid w:val="00A83751"/>
    <w:rsid w:val="00A8744A"/>
    <w:rsid w:val="00A90DB7"/>
    <w:rsid w:val="00A92879"/>
    <w:rsid w:val="00A9442A"/>
    <w:rsid w:val="00AA016F"/>
    <w:rsid w:val="00AA1ED6"/>
    <w:rsid w:val="00AA51D6"/>
    <w:rsid w:val="00AA5887"/>
    <w:rsid w:val="00AB0BC8"/>
    <w:rsid w:val="00AB11CA"/>
    <w:rsid w:val="00AB14D9"/>
    <w:rsid w:val="00AB4AB8"/>
    <w:rsid w:val="00AB655E"/>
    <w:rsid w:val="00AB7501"/>
    <w:rsid w:val="00AC007F"/>
    <w:rsid w:val="00AC28E9"/>
    <w:rsid w:val="00AC2ECD"/>
    <w:rsid w:val="00AC3119"/>
    <w:rsid w:val="00AC3E38"/>
    <w:rsid w:val="00AC49FB"/>
    <w:rsid w:val="00AC5A10"/>
    <w:rsid w:val="00AC6E03"/>
    <w:rsid w:val="00AD0AA3"/>
    <w:rsid w:val="00AD2ED0"/>
    <w:rsid w:val="00AD3F94"/>
    <w:rsid w:val="00AD4A5A"/>
    <w:rsid w:val="00AD7DEC"/>
    <w:rsid w:val="00AE1487"/>
    <w:rsid w:val="00AE27AC"/>
    <w:rsid w:val="00AE40E0"/>
    <w:rsid w:val="00AE4DBA"/>
    <w:rsid w:val="00AE4F07"/>
    <w:rsid w:val="00AE7E49"/>
    <w:rsid w:val="00AF1C5D"/>
    <w:rsid w:val="00AF42D7"/>
    <w:rsid w:val="00AF607F"/>
    <w:rsid w:val="00AF7880"/>
    <w:rsid w:val="00B006FE"/>
    <w:rsid w:val="00B007CB"/>
    <w:rsid w:val="00B01996"/>
    <w:rsid w:val="00B02AA9"/>
    <w:rsid w:val="00B02F50"/>
    <w:rsid w:val="00B02FA3"/>
    <w:rsid w:val="00B030F0"/>
    <w:rsid w:val="00B0489D"/>
    <w:rsid w:val="00B05084"/>
    <w:rsid w:val="00B13A02"/>
    <w:rsid w:val="00B1480F"/>
    <w:rsid w:val="00B157F9"/>
    <w:rsid w:val="00B1658C"/>
    <w:rsid w:val="00B16DF9"/>
    <w:rsid w:val="00B16FCF"/>
    <w:rsid w:val="00B20256"/>
    <w:rsid w:val="00B20D09"/>
    <w:rsid w:val="00B23A61"/>
    <w:rsid w:val="00B2763F"/>
    <w:rsid w:val="00B27AAC"/>
    <w:rsid w:val="00B30929"/>
    <w:rsid w:val="00B30E90"/>
    <w:rsid w:val="00B34973"/>
    <w:rsid w:val="00B34E5C"/>
    <w:rsid w:val="00B372AA"/>
    <w:rsid w:val="00B40011"/>
    <w:rsid w:val="00B40445"/>
    <w:rsid w:val="00B409E0"/>
    <w:rsid w:val="00B41335"/>
    <w:rsid w:val="00B41888"/>
    <w:rsid w:val="00B420AA"/>
    <w:rsid w:val="00B450AC"/>
    <w:rsid w:val="00B45A52"/>
    <w:rsid w:val="00B46175"/>
    <w:rsid w:val="00B512B1"/>
    <w:rsid w:val="00B548B7"/>
    <w:rsid w:val="00B564A7"/>
    <w:rsid w:val="00B57D43"/>
    <w:rsid w:val="00B61824"/>
    <w:rsid w:val="00B664C7"/>
    <w:rsid w:val="00B7142F"/>
    <w:rsid w:val="00B739F6"/>
    <w:rsid w:val="00B76C0E"/>
    <w:rsid w:val="00B81A6C"/>
    <w:rsid w:val="00B85046"/>
    <w:rsid w:val="00B85DE5"/>
    <w:rsid w:val="00B905E8"/>
    <w:rsid w:val="00B90F73"/>
    <w:rsid w:val="00B93377"/>
    <w:rsid w:val="00B93B59"/>
    <w:rsid w:val="00B9406A"/>
    <w:rsid w:val="00B95792"/>
    <w:rsid w:val="00B97D7D"/>
    <w:rsid w:val="00BA2280"/>
    <w:rsid w:val="00BA2A08"/>
    <w:rsid w:val="00BA32CD"/>
    <w:rsid w:val="00BA56D2"/>
    <w:rsid w:val="00BA76E0"/>
    <w:rsid w:val="00BB172B"/>
    <w:rsid w:val="00BB2A25"/>
    <w:rsid w:val="00BB51E9"/>
    <w:rsid w:val="00BC0FDC"/>
    <w:rsid w:val="00BC3053"/>
    <w:rsid w:val="00BC4D2E"/>
    <w:rsid w:val="00BD48AC"/>
    <w:rsid w:val="00BD5F1A"/>
    <w:rsid w:val="00BE1234"/>
    <w:rsid w:val="00BE1ED7"/>
    <w:rsid w:val="00BE2808"/>
    <w:rsid w:val="00BE2BB1"/>
    <w:rsid w:val="00BE2FA6"/>
    <w:rsid w:val="00BE333F"/>
    <w:rsid w:val="00BE7406"/>
    <w:rsid w:val="00BE7603"/>
    <w:rsid w:val="00BF3279"/>
    <w:rsid w:val="00BF382C"/>
    <w:rsid w:val="00BF41A6"/>
    <w:rsid w:val="00BF5CCD"/>
    <w:rsid w:val="00BF5D7B"/>
    <w:rsid w:val="00BF6B0C"/>
    <w:rsid w:val="00BF74C7"/>
    <w:rsid w:val="00C015F1"/>
    <w:rsid w:val="00C01F33"/>
    <w:rsid w:val="00C02B2C"/>
    <w:rsid w:val="00C02CC6"/>
    <w:rsid w:val="00C040F7"/>
    <w:rsid w:val="00C044AB"/>
    <w:rsid w:val="00C05706"/>
    <w:rsid w:val="00C06763"/>
    <w:rsid w:val="00C07377"/>
    <w:rsid w:val="00C10478"/>
    <w:rsid w:val="00C10DC2"/>
    <w:rsid w:val="00C12107"/>
    <w:rsid w:val="00C1370D"/>
    <w:rsid w:val="00C14D4B"/>
    <w:rsid w:val="00C154BB"/>
    <w:rsid w:val="00C22201"/>
    <w:rsid w:val="00C279B5"/>
    <w:rsid w:val="00C27C45"/>
    <w:rsid w:val="00C30FE1"/>
    <w:rsid w:val="00C36381"/>
    <w:rsid w:val="00C3719D"/>
    <w:rsid w:val="00C37CB2"/>
    <w:rsid w:val="00C471F7"/>
    <w:rsid w:val="00C473A5"/>
    <w:rsid w:val="00C5052B"/>
    <w:rsid w:val="00C52C89"/>
    <w:rsid w:val="00C54995"/>
    <w:rsid w:val="00C54D41"/>
    <w:rsid w:val="00C60783"/>
    <w:rsid w:val="00C64519"/>
    <w:rsid w:val="00C64672"/>
    <w:rsid w:val="00C6530C"/>
    <w:rsid w:val="00C656DD"/>
    <w:rsid w:val="00C7019C"/>
    <w:rsid w:val="00C70697"/>
    <w:rsid w:val="00C71860"/>
    <w:rsid w:val="00C72093"/>
    <w:rsid w:val="00C7273A"/>
    <w:rsid w:val="00C72EF4"/>
    <w:rsid w:val="00C744FE"/>
    <w:rsid w:val="00C746A0"/>
    <w:rsid w:val="00C75D2F"/>
    <w:rsid w:val="00C76728"/>
    <w:rsid w:val="00C767BE"/>
    <w:rsid w:val="00C76E3C"/>
    <w:rsid w:val="00C772A2"/>
    <w:rsid w:val="00C80686"/>
    <w:rsid w:val="00C81568"/>
    <w:rsid w:val="00C82035"/>
    <w:rsid w:val="00C87F6A"/>
    <w:rsid w:val="00C9027A"/>
    <w:rsid w:val="00C9068E"/>
    <w:rsid w:val="00C93814"/>
    <w:rsid w:val="00C93C4B"/>
    <w:rsid w:val="00C944AB"/>
    <w:rsid w:val="00C95B40"/>
    <w:rsid w:val="00CA0E73"/>
    <w:rsid w:val="00CA1620"/>
    <w:rsid w:val="00CA1ED8"/>
    <w:rsid w:val="00CA497F"/>
    <w:rsid w:val="00CA5014"/>
    <w:rsid w:val="00CB0B41"/>
    <w:rsid w:val="00CB1057"/>
    <w:rsid w:val="00CB1F63"/>
    <w:rsid w:val="00CB6C4F"/>
    <w:rsid w:val="00CB7170"/>
    <w:rsid w:val="00CC040E"/>
    <w:rsid w:val="00CC111F"/>
    <w:rsid w:val="00CC2011"/>
    <w:rsid w:val="00CC3EA0"/>
    <w:rsid w:val="00CC5755"/>
    <w:rsid w:val="00CC675C"/>
    <w:rsid w:val="00CC7B45"/>
    <w:rsid w:val="00CD1188"/>
    <w:rsid w:val="00CD2ED1"/>
    <w:rsid w:val="00CD337B"/>
    <w:rsid w:val="00CD3389"/>
    <w:rsid w:val="00CD348A"/>
    <w:rsid w:val="00CD39D9"/>
    <w:rsid w:val="00CD52C3"/>
    <w:rsid w:val="00CE0424"/>
    <w:rsid w:val="00CE63B8"/>
    <w:rsid w:val="00CE696B"/>
    <w:rsid w:val="00CE7561"/>
    <w:rsid w:val="00CF1354"/>
    <w:rsid w:val="00CF3B1F"/>
    <w:rsid w:val="00CF3BF6"/>
    <w:rsid w:val="00CF6117"/>
    <w:rsid w:val="00CF625B"/>
    <w:rsid w:val="00CF687E"/>
    <w:rsid w:val="00D00C7C"/>
    <w:rsid w:val="00D0349B"/>
    <w:rsid w:val="00D05301"/>
    <w:rsid w:val="00D10249"/>
    <w:rsid w:val="00D115C3"/>
    <w:rsid w:val="00D11897"/>
    <w:rsid w:val="00D13135"/>
    <w:rsid w:val="00D13E4E"/>
    <w:rsid w:val="00D213BC"/>
    <w:rsid w:val="00D23419"/>
    <w:rsid w:val="00D239A7"/>
    <w:rsid w:val="00D23F47"/>
    <w:rsid w:val="00D23FB2"/>
    <w:rsid w:val="00D25E2F"/>
    <w:rsid w:val="00D270F2"/>
    <w:rsid w:val="00D32848"/>
    <w:rsid w:val="00D36A9F"/>
    <w:rsid w:val="00D36E71"/>
    <w:rsid w:val="00D37D87"/>
    <w:rsid w:val="00D40B33"/>
    <w:rsid w:val="00D40BA5"/>
    <w:rsid w:val="00D41E93"/>
    <w:rsid w:val="00D42752"/>
    <w:rsid w:val="00D4318F"/>
    <w:rsid w:val="00D438BF"/>
    <w:rsid w:val="00D43923"/>
    <w:rsid w:val="00D440F8"/>
    <w:rsid w:val="00D45748"/>
    <w:rsid w:val="00D546FF"/>
    <w:rsid w:val="00D55AD5"/>
    <w:rsid w:val="00D576CA"/>
    <w:rsid w:val="00D61AF5"/>
    <w:rsid w:val="00D62943"/>
    <w:rsid w:val="00D652B5"/>
    <w:rsid w:val="00D66155"/>
    <w:rsid w:val="00D6752A"/>
    <w:rsid w:val="00D708B0"/>
    <w:rsid w:val="00D733C7"/>
    <w:rsid w:val="00D77B1D"/>
    <w:rsid w:val="00D8021F"/>
    <w:rsid w:val="00D80383"/>
    <w:rsid w:val="00D823C6"/>
    <w:rsid w:val="00D8327F"/>
    <w:rsid w:val="00D86CA3"/>
    <w:rsid w:val="00D871CE"/>
    <w:rsid w:val="00D903A6"/>
    <w:rsid w:val="00D90A49"/>
    <w:rsid w:val="00D9196D"/>
    <w:rsid w:val="00D92982"/>
    <w:rsid w:val="00DA305E"/>
    <w:rsid w:val="00DA5417"/>
    <w:rsid w:val="00DA56E8"/>
    <w:rsid w:val="00DA6A5F"/>
    <w:rsid w:val="00DB0A9F"/>
    <w:rsid w:val="00DB0BD2"/>
    <w:rsid w:val="00DB268D"/>
    <w:rsid w:val="00DB377D"/>
    <w:rsid w:val="00DB49D6"/>
    <w:rsid w:val="00DB5F60"/>
    <w:rsid w:val="00DC2D36"/>
    <w:rsid w:val="00DC53EF"/>
    <w:rsid w:val="00DC663C"/>
    <w:rsid w:val="00DC7EF4"/>
    <w:rsid w:val="00DD3B52"/>
    <w:rsid w:val="00DE17A9"/>
    <w:rsid w:val="00DE5608"/>
    <w:rsid w:val="00DE58D0"/>
    <w:rsid w:val="00DE5A30"/>
    <w:rsid w:val="00DE654F"/>
    <w:rsid w:val="00DE77E8"/>
    <w:rsid w:val="00DE7F1F"/>
    <w:rsid w:val="00DF0B6E"/>
    <w:rsid w:val="00DF15E0"/>
    <w:rsid w:val="00DF30EF"/>
    <w:rsid w:val="00DF37A0"/>
    <w:rsid w:val="00DF70D0"/>
    <w:rsid w:val="00E0371E"/>
    <w:rsid w:val="00E07A88"/>
    <w:rsid w:val="00E110E7"/>
    <w:rsid w:val="00E113EE"/>
    <w:rsid w:val="00E11527"/>
    <w:rsid w:val="00E11B20"/>
    <w:rsid w:val="00E17C44"/>
    <w:rsid w:val="00E17FA2"/>
    <w:rsid w:val="00E22330"/>
    <w:rsid w:val="00E30B5A"/>
    <w:rsid w:val="00E3123D"/>
    <w:rsid w:val="00E31461"/>
    <w:rsid w:val="00E31D43"/>
    <w:rsid w:val="00E32608"/>
    <w:rsid w:val="00E34188"/>
    <w:rsid w:val="00E3459A"/>
    <w:rsid w:val="00E34B6E"/>
    <w:rsid w:val="00E35559"/>
    <w:rsid w:val="00E3723A"/>
    <w:rsid w:val="00E37860"/>
    <w:rsid w:val="00E40A49"/>
    <w:rsid w:val="00E446F1"/>
    <w:rsid w:val="00E46886"/>
    <w:rsid w:val="00E47AEF"/>
    <w:rsid w:val="00E51858"/>
    <w:rsid w:val="00E53B75"/>
    <w:rsid w:val="00E53B7B"/>
    <w:rsid w:val="00E54E3B"/>
    <w:rsid w:val="00E55A0B"/>
    <w:rsid w:val="00E57565"/>
    <w:rsid w:val="00E57E7A"/>
    <w:rsid w:val="00E60A15"/>
    <w:rsid w:val="00E63838"/>
    <w:rsid w:val="00E64434"/>
    <w:rsid w:val="00E67C51"/>
    <w:rsid w:val="00E72EFC"/>
    <w:rsid w:val="00E758EC"/>
    <w:rsid w:val="00E767DF"/>
    <w:rsid w:val="00E82239"/>
    <w:rsid w:val="00E8234C"/>
    <w:rsid w:val="00E83AA9"/>
    <w:rsid w:val="00E85928"/>
    <w:rsid w:val="00E8768C"/>
    <w:rsid w:val="00E87822"/>
    <w:rsid w:val="00E90395"/>
    <w:rsid w:val="00E90E49"/>
    <w:rsid w:val="00E917F9"/>
    <w:rsid w:val="00E91C20"/>
    <w:rsid w:val="00E9291C"/>
    <w:rsid w:val="00E93FFE"/>
    <w:rsid w:val="00E94F8A"/>
    <w:rsid w:val="00EA04BD"/>
    <w:rsid w:val="00EA627D"/>
    <w:rsid w:val="00EA7A41"/>
    <w:rsid w:val="00EB077B"/>
    <w:rsid w:val="00EB0CDD"/>
    <w:rsid w:val="00EB4EA2"/>
    <w:rsid w:val="00EC0CFF"/>
    <w:rsid w:val="00EC24D5"/>
    <w:rsid w:val="00EC27C6"/>
    <w:rsid w:val="00EC2987"/>
    <w:rsid w:val="00EC3929"/>
    <w:rsid w:val="00EC4207"/>
    <w:rsid w:val="00EC5653"/>
    <w:rsid w:val="00EC71CE"/>
    <w:rsid w:val="00ED1006"/>
    <w:rsid w:val="00EE2299"/>
    <w:rsid w:val="00EE7A89"/>
    <w:rsid w:val="00EF18FE"/>
    <w:rsid w:val="00EF5787"/>
    <w:rsid w:val="00EF60D0"/>
    <w:rsid w:val="00F02455"/>
    <w:rsid w:val="00F03225"/>
    <w:rsid w:val="00F0528D"/>
    <w:rsid w:val="00F06C67"/>
    <w:rsid w:val="00F06DFD"/>
    <w:rsid w:val="00F071D1"/>
    <w:rsid w:val="00F07533"/>
    <w:rsid w:val="00F10629"/>
    <w:rsid w:val="00F15FA5"/>
    <w:rsid w:val="00F16CC8"/>
    <w:rsid w:val="00F17B55"/>
    <w:rsid w:val="00F209B7"/>
    <w:rsid w:val="00F233C1"/>
    <w:rsid w:val="00F2376F"/>
    <w:rsid w:val="00F243D8"/>
    <w:rsid w:val="00F27D3A"/>
    <w:rsid w:val="00F3064B"/>
    <w:rsid w:val="00F30828"/>
    <w:rsid w:val="00F313D6"/>
    <w:rsid w:val="00F31D4F"/>
    <w:rsid w:val="00F33885"/>
    <w:rsid w:val="00F40F0C"/>
    <w:rsid w:val="00F421D3"/>
    <w:rsid w:val="00F4707F"/>
    <w:rsid w:val="00F4766C"/>
    <w:rsid w:val="00F5060E"/>
    <w:rsid w:val="00F507D1"/>
    <w:rsid w:val="00F519CE"/>
    <w:rsid w:val="00F51ADA"/>
    <w:rsid w:val="00F51F92"/>
    <w:rsid w:val="00F560BE"/>
    <w:rsid w:val="00F56573"/>
    <w:rsid w:val="00F60203"/>
    <w:rsid w:val="00F607C5"/>
    <w:rsid w:val="00F60DEA"/>
    <w:rsid w:val="00F61863"/>
    <w:rsid w:val="00F6302A"/>
    <w:rsid w:val="00F63950"/>
    <w:rsid w:val="00F64C2B"/>
    <w:rsid w:val="00F651BE"/>
    <w:rsid w:val="00F67F53"/>
    <w:rsid w:val="00F703BE"/>
    <w:rsid w:val="00F70E0F"/>
    <w:rsid w:val="00F71345"/>
    <w:rsid w:val="00F71646"/>
    <w:rsid w:val="00F71F69"/>
    <w:rsid w:val="00F72100"/>
    <w:rsid w:val="00F72B72"/>
    <w:rsid w:val="00F73273"/>
    <w:rsid w:val="00F747D2"/>
    <w:rsid w:val="00F74BB9"/>
    <w:rsid w:val="00F75582"/>
    <w:rsid w:val="00F76EFA"/>
    <w:rsid w:val="00F777EA"/>
    <w:rsid w:val="00F804BE"/>
    <w:rsid w:val="00F80CFF"/>
    <w:rsid w:val="00F817CE"/>
    <w:rsid w:val="00F8456C"/>
    <w:rsid w:val="00F859D8"/>
    <w:rsid w:val="00F868F5"/>
    <w:rsid w:val="00F9056A"/>
    <w:rsid w:val="00F90F8D"/>
    <w:rsid w:val="00F91EC5"/>
    <w:rsid w:val="00F92782"/>
    <w:rsid w:val="00F93AA9"/>
    <w:rsid w:val="00F96985"/>
    <w:rsid w:val="00F97838"/>
    <w:rsid w:val="00FA2BB3"/>
    <w:rsid w:val="00FA3C14"/>
    <w:rsid w:val="00FA4904"/>
    <w:rsid w:val="00FA611F"/>
    <w:rsid w:val="00FB4C80"/>
    <w:rsid w:val="00FB6A6A"/>
    <w:rsid w:val="00FC10D6"/>
    <w:rsid w:val="00FC3285"/>
    <w:rsid w:val="00FC7429"/>
    <w:rsid w:val="00FD07F6"/>
    <w:rsid w:val="00FD1EC8"/>
    <w:rsid w:val="00FD299A"/>
    <w:rsid w:val="00FD47ED"/>
    <w:rsid w:val="00FD74DB"/>
    <w:rsid w:val="00FD7660"/>
    <w:rsid w:val="00FE0655"/>
    <w:rsid w:val="00FE2365"/>
    <w:rsid w:val="00FE37D7"/>
    <w:rsid w:val="00FE4C7B"/>
    <w:rsid w:val="00FE7336"/>
    <w:rsid w:val="00FE787C"/>
    <w:rsid w:val="00FF2401"/>
    <w:rsid w:val="00FF45A5"/>
    <w:rsid w:val="00FF5C91"/>
    <w:rsid w:val="00FF62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A3E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51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2F05A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2F05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F05A2"/>
    <w:pPr>
      <w:numPr>
        <w:ilvl w:val="2"/>
      </w:numPr>
      <w:spacing w:before="120"/>
      <w:outlineLvl w:val="2"/>
    </w:pPr>
    <w:rPr>
      <w:sz w:val="28"/>
    </w:rPr>
  </w:style>
  <w:style w:type="paragraph" w:styleId="Heading4">
    <w:name w:val="heading 4"/>
    <w:basedOn w:val="Heading3"/>
    <w:next w:val="Normal"/>
    <w:link w:val="Heading4Char"/>
    <w:qFormat/>
    <w:rsid w:val="002F05A2"/>
    <w:pPr>
      <w:numPr>
        <w:ilvl w:val="3"/>
      </w:numPr>
      <w:outlineLvl w:val="3"/>
    </w:pPr>
    <w:rPr>
      <w:sz w:val="24"/>
    </w:rPr>
  </w:style>
  <w:style w:type="paragraph" w:styleId="Heading5">
    <w:name w:val="heading 5"/>
    <w:basedOn w:val="Heading4"/>
    <w:next w:val="Normal"/>
    <w:link w:val="Heading5Char"/>
    <w:qFormat/>
    <w:rsid w:val="002F05A2"/>
    <w:pPr>
      <w:numPr>
        <w:ilvl w:val="4"/>
      </w:numPr>
      <w:outlineLvl w:val="4"/>
    </w:pPr>
    <w:rPr>
      <w:sz w:val="22"/>
    </w:rPr>
  </w:style>
  <w:style w:type="paragraph" w:styleId="Heading6">
    <w:name w:val="heading 6"/>
    <w:basedOn w:val="H6"/>
    <w:next w:val="Normal"/>
    <w:link w:val="Heading6Char"/>
    <w:qFormat/>
    <w:rsid w:val="002F05A2"/>
    <w:pPr>
      <w:numPr>
        <w:ilvl w:val="5"/>
        <w:numId w:val="23"/>
      </w:numPr>
      <w:outlineLvl w:val="5"/>
    </w:pPr>
  </w:style>
  <w:style w:type="paragraph" w:styleId="Heading7">
    <w:name w:val="heading 7"/>
    <w:basedOn w:val="H6"/>
    <w:next w:val="Normal"/>
    <w:link w:val="Heading7Char"/>
    <w:qFormat/>
    <w:rsid w:val="002F05A2"/>
    <w:pPr>
      <w:numPr>
        <w:ilvl w:val="6"/>
        <w:numId w:val="23"/>
      </w:numPr>
      <w:outlineLvl w:val="6"/>
    </w:pPr>
  </w:style>
  <w:style w:type="paragraph" w:styleId="Heading8">
    <w:name w:val="heading 8"/>
    <w:basedOn w:val="Heading1"/>
    <w:next w:val="Normal"/>
    <w:link w:val="Heading8Char"/>
    <w:qFormat/>
    <w:rsid w:val="002F05A2"/>
    <w:pPr>
      <w:numPr>
        <w:ilvl w:val="7"/>
      </w:numPr>
      <w:outlineLvl w:val="7"/>
    </w:pPr>
  </w:style>
  <w:style w:type="paragraph" w:styleId="Heading9">
    <w:name w:val="heading 9"/>
    <w:basedOn w:val="Heading8"/>
    <w:next w:val="Normal"/>
    <w:link w:val="Heading9Char"/>
    <w:qFormat/>
    <w:rsid w:val="002F05A2"/>
    <w:pPr>
      <w:numPr>
        <w:ilvl w:val="8"/>
      </w:numPr>
      <w:outlineLvl w:val="8"/>
    </w:pPr>
  </w:style>
  <w:style w:type="character" w:default="1" w:styleId="DefaultParagraphFont">
    <w:name w:val="Default Paragraph Font"/>
    <w:uiPriority w:val="1"/>
    <w:semiHidden/>
    <w:unhideWhenUsed/>
    <w:rsid w:val="00893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518"/>
  </w:style>
  <w:style w:type="paragraph" w:styleId="TOC8">
    <w:name w:val="toc 8"/>
    <w:basedOn w:val="TOC1"/>
    <w:uiPriority w:val="39"/>
    <w:rsid w:val="002F05A2"/>
    <w:pPr>
      <w:spacing w:before="180"/>
      <w:ind w:left="2693" w:hanging="2693"/>
    </w:pPr>
    <w:rPr>
      <w:b/>
    </w:rPr>
  </w:style>
  <w:style w:type="paragraph" w:styleId="TOC1">
    <w:name w:val="toc 1"/>
    <w:uiPriority w:val="39"/>
    <w:rsid w:val="002F0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F05A2"/>
    <w:pPr>
      <w:keepNext/>
      <w:keepLines/>
      <w:spacing w:before="180"/>
      <w:jc w:val="center"/>
    </w:pPr>
  </w:style>
  <w:style w:type="paragraph" w:styleId="Caption">
    <w:name w:val="caption"/>
    <w:basedOn w:val="Normal"/>
    <w:next w:val="Normal"/>
    <w:qFormat/>
    <w:rsid w:val="002F05A2"/>
    <w:pPr>
      <w:spacing w:before="120" w:after="120"/>
    </w:pPr>
    <w:rPr>
      <w:b/>
      <w:lang w:eastAsia="en-GB"/>
    </w:rPr>
  </w:style>
  <w:style w:type="paragraph" w:styleId="TOC5">
    <w:name w:val="toc 5"/>
    <w:basedOn w:val="TOC4"/>
    <w:uiPriority w:val="39"/>
    <w:rsid w:val="002F05A2"/>
    <w:pPr>
      <w:ind w:left="1701" w:hanging="1701"/>
    </w:pPr>
  </w:style>
  <w:style w:type="paragraph" w:styleId="TOC4">
    <w:name w:val="toc 4"/>
    <w:basedOn w:val="TOC3"/>
    <w:uiPriority w:val="39"/>
    <w:rsid w:val="002F05A2"/>
    <w:pPr>
      <w:ind w:left="1418" w:hanging="1418"/>
    </w:pPr>
  </w:style>
  <w:style w:type="paragraph" w:styleId="TOC3">
    <w:name w:val="toc 3"/>
    <w:basedOn w:val="TOC2"/>
    <w:uiPriority w:val="39"/>
    <w:rsid w:val="002F05A2"/>
    <w:pPr>
      <w:ind w:left="1134" w:hanging="1134"/>
    </w:pPr>
  </w:style>
  <w:style w:type="paragraph" w:styleId="TOC2">
    <w:name w:val="toc 2"/>
    <w:basedOn w:val="TOC1"/>
    <w:uiPriority w:val="39"/>
    <w:rsid w:val="002F05A2"/>
    <w:pPr>
      <w:keepNext w:val="0"/>
      <w:spacing w:before="0"/>
      <w:ind w:left="851" w:hanging="851"/>
    </w:pPr>
    <w:rPr>
      <w:sz w:val="20"/>
    </w:rPr>
  </w:style>
  <w:style w:type="paragraph" w:styleId="Index2">
    <w:name w:val="index 2"/>
    <w:basedOn w:val="Index1"/>
    <w:rsid w:val="002F05A2"/>
    <w:pPr>
      <w:ind w:left="284"/>
    </w:pPr>
  </w:style>
  <w:style w:type="paragraph" w:styleId="Index1">
    <w:name w:val="index 1"/>
    <w:basedOn w:val="Normal"/>
    <w:rsid w:val="002F05A2"/>
    <w:pPr>
      <w:keepLines/>
      <w:spacing w:after="0"/>
    </w:pPr>
  </w:style>
  <w:style w:type="paragraph" w:styleId="DocumentMap">
    <w:name w:val="Document Map"/>
    <w:basedOn w:val="Normal"/>
    <w:link w:val="DocumentMapChar"/>
    <w:rsid w:val="002F05A2"/>
    <w:pPr>
      <w:shd w:val="clear" w:color="auto" w:fill="000080"/>
    </w:pPr>
    <w:rPr>
      <w:rFonts w:ascii="Tahoma" w:hAnsi="Tahoma" w:cs="Tahoma"/>
    </w:rPr>
  </w:style>
  <w:style w:type="paragraph" w:styleId="ListNumber2">
    <w:name w:val="List Number 2"/>
    <w:basedOn w:val="ListNumber"/>
    <w:rsid w:val="002F05A2"/>
    <w:pPr>
      <w:numPr>
        <w:numId w:val="22"/>
      </w:numPr>
    </w:pPr>
  </w:style>
  <w:style w:type="paragraph" w:styleId="ListNumber">
    <w:name w:val="List Number"/>
    <w:basedOn w:val="List"/>
    <w:rsid w:val="002F05A2"/>
    <w:pPr>
      <w:numPr>
        <w:numId w:val="21"/>
      </w:numPr>
    </w:pPr>
    <w:rPr>
      <w:lang w:eastAsia="ja-JP"/>
    </w:rPr>
  </w:style>
  <w:style w:type="paragraph" w:styleId="List">
    <w:name w:val="List"/>
    <w:basedOn w:val="BodyText"/>
    <w:rsid w:val="002F05A2"/>
    <w:pPr>
      <w:ind w:left="568" w:hanging="284"/>
    </w:pPr>
  </w:style>
  <w:style w:type="paragraph" w:styleId="Header">
    <w:name w:val="header"/>
    <w:link w:val="HeaderChar"/>
    <w:rsid w:val="002F05A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F05A2"/>
    <w:rPr>
      <w:b/>
      <w:position w:val="6"/>
      <w:sz w:val="16"/>
    </w:rPr>
  </w:style>
  <w:style w:type="paragraph" w:styleId="FootnoteText">
    <w:name w:val="footnote text"/>
    <w:basedOn w:val="Normal"/>
    <w:link w:val="FootnoteTextChar"/>
    <w:rsid w:val="002F05A2"/>
    <w:pPr>
      <w:keepLines/>
      <w:spacing w:after="0"/>
      <w:ind w:left="454" w:hanging="454"/>
    </w:pPr>
    <w:rPr>
      <w:sz w:val="16"/>
    </w:rPr>
  </w:style>
  <w:style w:type="paragraph" w:customStyle="1" w:styleId="3GPPHeader">
    <w:name w:val="3GPP_Header"/>
    <w:basedOn w:val="BodyText"/>
    <w:rsid w:val="002F05A2"/>
    <w:pPr>
      <w:tabs>
        <w:tab w:val="left" w:pos="1701"/>
        <w:tab w:val="right" w:pos="9639"/>
      </w:tabs>
      <w:spacing w:after="240"/>
    </w:pPr>
    <w:rPr>
      <w:b/>
      <w:sz w:val="24"/>
    </w:rPr>
  </w:style>
  <w:style w:type="paragraph" w:styleId="TOC9">
    <w:name w:val="toc 9"/>
    <w:basedOn w:val="TOC8"/>
    <w:uiPriority w:val="39"/>
    <w:rsid w:val="002F05A2"/>
    <w:pPr>
      <w:ind w:left="1418" w:hanging="1418"/>
    </w:pPr>
  </w:style>
  <w:style w:type="paragraph" w:styleId="TOC6">
    <w:name w:val="toc 6"/>
    <w:basedOn w:val="TOC5"/>
    <w:next w:val="Normal"/>
    <w:uiPriority w:val="39"/>
    <w:rsid w:val="002F05A2"/>
    <w:pPr>
      <w:ind w:left="1985" w:hanging="1985"/>
    </w:pPr>
  </w:style>
  <w:style w:type="paragraph" w:styleId="TOC7">
    <w:name w:val="toc 7"/>
    <w:basedOn w:val="TOC6"/>
    <w:next w:val="Normal"/>
    <w:uiPriority w:val="39"/>
    <w:rsid w:val="002F05A2"/>
    <w:pPr>
      <w:ind w:left="2268" w:hanging="2268"/>
    </w:pPr>
  </w:style>
  <w:style w:type="paragraph" w:styleId="ListBullet2">
    <w:name w:val="List Bullet 2"/>
    <w:basedOn w:val="ListBullet"/>
    <w:rsid w:val="002F05A2"/>
    <w:pPr>
      <w:numPr>
        <w:numId w:val="17"/>
      </w:numPr>
    </w:pPr>
  </w:style>
  <w:style w:type="paragraph" w:styleId="ListBullet">
    <w:name w:val="List Bullet"/>
    <w:basedOn w:val="List"/>
    <w:rsid w:val="002F05A2"/>
    <w:pPr>
      <w:numPr>
        <w:numId w:val="16"/>
      </w:numPr>
    </w:pPr>
    <w:rPr>
      <w:lang w:eastAsia="ja-JP"/>
    </w:rPr>
  </w:style>
  <w:style w:type="paragraph" w:styleId="ListBullet3">
    <w:name w:val="List Bullet 3"/>
    <w:basedOn w:val="ListBullet2"/>
    <w:rsid w:val="002F05A2"/>
    <w:pPr>
      <w:numPr>
        <w:numId w:val="18"/>
      </w:numPr>
    </w:pPr>
  </w:style>
  <w:style w:type="paragraph" w:customStyle="1" w:styleId="EQ">
    <w:name w:val="EQ"/>
    <w:basedOn w:val="Normal"/>
    <w:next w:val="Normal"/>
    <w:rsid w:val="002F05A2"/>
    <w:pPr>
      <w:keepLines/>
      <w:tabs>
        <w:tab w:val="center" w:pos="4536"/>
        <w:tab w:val="right" w:pos="9072"/>
      </w:tabs>
    </w:pPr>
    <w:rPr>
      <w:noProof/>
    </w:rPr>
  </w:style>
  <w:style w:type="paragraph" w:styleId="List2">
    <w:name w:val="List 2"/>
    <w:basedOn w:val="List"/>
    <w:rsid w:val="002F05A2"/>
    <w:pPr>
      <w:ind w:left="851"/>
    </w:pPr>
    <w:rPr>
      <w:lang w:eastAsia="ja-JP"/>
    </w:rPr>
  </w:style>
  <w:style w:type="paragraph" w:styleId="List3">
    <w:name w:val="List 3"/>
    <w:basedOn w:val="List2"/>
    <w:rsid w:val="002F05A2"/>
    <w:pPr>
      <w:ind w:left="1135"/>
    </w:pPr>
  </w:style>
  <w:style w:type="paragraph" w:styleId="List4">
    <w:name w:val="List 4"/>
    <w:basedOn w:val="List3"/>
    <w:rsid w:val="002F05A2"/>
    <w:pPr>
      <w:ind w:left="1418"/>
    </w:pPr>
  </w:style>
  <w:style w:type="paragraph" w:styleId="List5">
    <w:name w:val="List 5"/>
    <w:basedOn w:val="List4"/>
    <w:rsid w:val="002F05A2"/>
    <w:pPr>
      <w:ind w:left="1702"/>
    </w:pPr>
  </w:style>
  <w:style w:type="paragraph" w:customStyle="1" w:styleId="EditorsNote">
    <w:name w:val="Editor's Note"/>
    <w:basedOn w:val="NO"/>
    <w:link w:val="EditorsNoteChar"/>
    <w:rsid w:val="002F05A2"/>
    <w:rPr>
      <w:color w:val="FF0000"/>
      <w:lang w:val="x-none" w:eastAsia="x-none"/>
    </w:rPr>
  </w:style>
  <w:style w:type="paragraph" w:styleId="ListBullet4">
    <w:name w:val="List Bullet 4"/>
    <w:basedOn w:val="ListBullet3"/>
    <w:rsid w:val="002F05A2"/>
    <w:pPr>
      <w:numPr>
        <w:numId w:val="19"/>
      </w:numPr>
    </w:pPr>
  </w:style>
  <w:style w:type="paragraph" w:styleId="ListBullet5">
    <w:name w:val="List Bullet 5"/>
    <w:basedOn w:val="ListBullet4"/>
    <w:rsid w:val="002F05A2"/>
    <w:pPr>
      <w:numPr>
        <w:numId w:val="20"/>
      </w:numPr>
    </w:pPr>
  </w:style>
  <w:style w:type="paragraph" w:styleId="Footer">
    <w:name w:val="footer"/>
    <w:basedOn w:val="Header"/>
    <w:link w:val="FooterChar"/>
    <w:rsid w:val="002F05A2"/>
    <w:pPr>
      <w:jc w:val="center"/>
    </w:pPr>
    <w:rPr>
      <w:i/>
    </w:rPr>
  </w:style>
  <w:style w:type="paragraph" w:customStyle="1" w:styleId="Reference">
    <w:name w:val="Reference"/>
    <w:basedOn w:val="BodyText"/>
    <w:rsid w:val="002F05A2"/>
    <w:pPr>
      <w:numPr>
        <w:numId w:val="2"/>
      </w:numPr>
    </w:pPr>
  </w:style>
  <w:style w:type="paragraph" w:styleId="BalloonText">
    <w:name w:val="Balloon Text"/>
    <w:basedOn w:val="Normal"/>
    <w:link w:val="BalloonTextChar"/>
    <w:rsid w:val="002F05A2"/>
    <w:pPr>
      <w:spacing w:after="0"/>
    </w:pPr>
    <w:rPr>
      <w:rFonts w:ascii="Segoe UI" w:hAnsi="Segoe UI" w:cs="Segoe UI"/>
      <w:sz w:val="18"/>
      <w:szCs w:val="18"/>
    </w:rPr>
  </w:style>
  <w:style w:type="character" w:styleId="PageNumber">
    <w:name w:val="page number"/>
    <w:basedOn w:val="DefaultParagraphFont"/>
    <w:rsid w:val="002F05A2"/>
  </w:style>
  <w:style w:type="paragraph" w:styleId="BodyText">
    <w:name w:val="Body Text"/>
    <w:basedOn w:val="Normal"/>
    <w:link w:val="BodyTextChar"/>
    <w:rsid w:val="002F05A2"/>
    <w:pPr>
      <w:spacing w:after="120"/>
      <w:jc w:val="both"/>
    </w:pPr>
    <w:rPr>
      <w:rFonts w:ascii="Arial" w:hAnsi="Arial"/>
      <w:lang w:eastAsia="zh-CN"/>
    </w:rPr>
  </w:style>
  <w:style w:type="character" w:styleId="Hyperlink">
    <w:name w:val="Hyperlink"/>
    <w:uiPriority w:val="99"/>
    <w:rsid w:val="002F05A2"/>
    <w:rPr>
      <w:color w:val="0000FF"/>
      <w:u w:val="single"/>
    </w:rPr>
  </w:style>
  <w:style w:type="character" w:styleId="FollowedHyperlink">
    <w:name w:val="FollowedHyperlink"/>
    <w:unhideWhenUsed/>
    <w:rsid w:val="002F05A2"/>
    <w:rPr>
      <w:color w:val="800080"/>
      <w:u w:val="single"/>
    </w:rPr>
  </w:style>
  <w:style w:type="character" w:styleId="CommentReference">
    <w:name w:val="annotation reference"/>
    <w:uiPriority w:val="99"/>
    <w:qFormat/>
    <w:rsid w:val="002F05A2"/>
    <w:rPr>
      <w:sz w:val="16"/>
      <w:szCs w:val="16"/>
    </w:rPr>
  </w:style>
  <w:style w:type="paragraph" w:styleId="CommentText">
    <w:name w:val="annotation text"/>
    <w:basedOn w:val="Normal"/>
    <w:link w:val="CommentTextChar"/>
    <w:uiPriority w:val="99"/>
    <w:qFormat/>
    <w:rsid w:val="002F05A2"/>
  </w:style>
  <w:style w:type="paragraph" w:styleId="CommentSubject">
    <w:name w:val="annotation subject"/>
    <w:basedOn w:val="CommentText"/>
    <w:next w:val="CommentText"/>
    <w:link w:val="CommentSubjectChar"/>
    <w:rsid w:val="002F05A2"/>
    <w:rPr>
      <w:b/>
      <w:bCs/>
    </w:rPr>
  </w:style>
  <w:style w:type="character" w:customStyle="1" w:styleId="Heading1Char">
    <w:name w:val="Heading 1 Char"/>
    <w:link w:val="Heading1"/>
    <w:rsid w:val="002F05A2"/>
    <w:rPr>
      <w:rFonts w:ascii="Arial" w:hAnsi="Arial"/>
      <w:sz w:val="36"/>
      <w:lang w:eastAsia="ja-JP"/>
    </w:rPr>
  </w:style>
  <w:style w:type="paragraph" w:customStyle="1" w:styleId="B1">
    <w:name w:val="B1"/>
    <w:basedOn w:val="List"/>
    <w:link w:val="B1Char1"/>
    <w:uiPriority w:val="99"/>
    <w:rsid w:val="002F05A2"/>
    <w:rPr>
      <w:rFonts w:ascii="Times New Roman" w:hAnsi="Times New Roman"/>
    </w:rPr>
  </w:style>
  <w:style w:type="paragraph" w:customStyle="1" w:styleId="B2">
    <w:name w:val="B2"/>
    <w:basedOn w:val="List2"/>
    <w:link w:val="B2Char"/>
    <w:rsid w:val="002F05A2"/>
    <w:rPr>
      <w:rFonts w:ascii="Times New Roman" w:hAnsi="Times New Roman"/>
    </w:rPr>
  </w:style>
  <w:style w:type="paragraph" w:customStyle="1" w:styleId="B3">
    <w:name w:val="B3"/>
    <w:basedOn w:val="List3"/>
    <w:link w:val="B3Char2"/>
    <w:rsid w:val="002F05A2"/>
    <w:rPr>
      <w:rFonts w:ascii="Times New Roman" w:hAnsi="Times New Roman"/>
    </w:rPr>
  </w:style>
  <w:style w:type="paragraph" w:customStyle="1" w:styleId="B4">
    <w:name w:val="B4"/>
    <w:basedOn w:val="List4"/>
    <w:link w:val="B4Char"/>
    <w:rsid w:val="002F05A2"/>
    <w:rPr>
      <w:rFonts w:ascii="Times New Roman" w:hAnsi="Times New Roman"/>
    </w:rPr>
  </w:style>
  <w:style w:type="paragraph" w:customStyle="1" w:styleId="Proposal">
    <w:name w:val="Proposal"/>
    <w:basedOn w:val="BodyText"/>
    <w:rsid w:val="002F05A2"/>
    <w:pPr>
      <w:numPr>
        <w:numId w:val="3"/>
      </w:numPr>
      <w:tabs>
        <w:tab w:val="clear" w:pos="1304"/>
        <w:tab w:val="left" w:pos="1701"/>
      </w:tabs>
      <w:ind w:left="1701" w:hanging="1701"/>
    </w:pPr>
    <w:rPr>
      <w:b/>
      <w:bCs/>
    </w:rPr>
  </w:style>
  <w:style w:type="character" w:customStyle="1" w:styleId="BodyTextChar">
    <w:name w:val="Body Text Char"/>
    <w:link w:val="BodyText"/>
    <w:rsid w:val="002F05A2"/>
    <w:rPr>
      <w:rFonts w:ascii="Arial" w:hAnsi="Arial"/>
      <w:lang w:eastAsia="zh-CN"/>
    </w:rPr>
  </w:style>
  <w:style w:type="paragraph" w:customStyle="1" w:styleId="B5">
    <w:name w:val="B5"/>
    <w:basedOn w:val="List5"/>
    <w:link w:val="B5Char"/>
    <w:rsid w:val="002F05A2"/>
    <w:rPr>
      <w:rFonts w:ascii="Times New Roman" w:hAnsi="Times New Roman"/>
    </w:rPr>
  </w:style>
  <w:style w:type="paragraph" w:customStyle="1" w:styleId="EX">
    <w:name w:val="EX"/>
    <w:basedOn w:val="Normal"/>
    <w:rsid w:val="002F05A2"/>
    <w:pPr>
      <w:keepLines/>
      <w:ind w:left="1702" w:hanging="1418"/>
    </w:pPr>
  </w:style>
  <w:style w:type="paragraph" w:customStyle="1" w:styleId="EW">
    <w:name w:val="EW"/>
    <w:basedOn w:val="EX"/>
    <w:rsid w:val="002F05A2"/>
    <w:pPr>
      <w:spacing w:after="0"/>
    </w:pPr>
  </w:style>
  <w:style w:type="paragraph" w:customStyle="1" w:styleId="TAL">
    <w:name w:val="TAL"/>
    <w:basedOn w:val="Normal"/>
    <w:link w:val="TALCar"/>
    <w:rsid w:val="002F05A2"/>
    <w:pPr>
      <w:keepNext/>
      <w:keepLines/>
      <w:spacing w:after="0"/>
    </w:pPr>
    <w:rPr>
      <w:rFonts w:ascii="Arial" w:hAnsi="Arial"/>
      <w:sz w:val="18"/>
      <w:lang w:val="x-none" w:eastAsia="x-none"/>
    </w:rPr>
  </w:style>
  <w:style w:type="paragraph" w:customStyle="1" w:styleId="TAC">
    <w:name w:val="TAC"/>
    <w:basedOn w:val="TAL"/>
    <w:rsid w:val="002F05A2"/>
    <w:pPr>
      <w:jc w:val="center"/>
    </w:pPr>
  </w:style>
  <w:style w:type="paragraph" w:customStyle="1" w:styleId="TAH">
    <w:name w:val="TAH"/>
    <w:basedOn w:val="TAC"/>
    <w:link w:val="TAHCar"/>
    <w:rsid w:val="002F05A2"/>
    <w:rPr>
      <w:b/>
    </w:rPr>
  </w:style>
  <w:style w:type="paragraph" w:customStyle="1" w:styleId="TAN">
    <w:name w:val="TAN"/>
    <w:basedOn w:val="TAL"/>
    <w:rsid w:val="002F05A2"/>
    <w:pPr>
      <w:ind w:left="851" w:hanging="851"/>
    </w:pPr>
  </w:style>
  <w:style w:type="paragraph" w:customStyle="1" w:styleId="TAR">
    <w:name w:val="TAR"/>
    <w:basedOn w:val="TAL"/>
    <w:rsid w:val="002F05A2"/>
    <w:pPr>
      <w:jc w:val="right"/>
    </w:pPr>
  </w:style>
  <w:style w:type="paragraph" w:customStyle="1" w:styleId="TH">
    <w:name w:val="TH"/>
    <w:basedOn w:val="Normal"/>
    <w:link w:val="THChar"/>
    <w:rsid w:val="002F05A2"/>
    <w:pPr>
      <w:keepNext/>
      <w:keepLines/>
      <w:spacing w:before="60"/>
      <w:jc w:val="center"/>
    </w:pPr>
    <w:rPr>
      <w:rFonts w:ascii="Arial" w:hAnsi="Arial"/>
      <w:b/>
      <w:lang w:val="x-none" w:eastAsia="x-none"/>
    </w:rPr>
  </w:style>
  <w:style w:type="paragraph" w:customStyle="1" w:styleId="TF">
    <w:name w:val="TF"/>
    <w:basedOn w:val="TH"/>
    <w:link w:val="TFChar"/>
    <w:rsid w:val="002F05A2"/>
    <w:pPr>
      <w:keepNext w:val="0"/>
      <w:spacing w:before="0" w:after="240"/>
    </w:pPr>
  </w:style>
  <w:style w:type="paragraph" w:customStyle="1" w:styleId="TT">
    <w:name w:val="TT"/>
    <w:basedOn w:val="Heading1"/>
    <w:next w:val="Normal"/>
    <w:rsid w:val="002F05A2"/>
    <w:pPr>
      <w:numPr>
        <w:numId w:val="0"/>
      </w:numPr>
      <w:ind w:left="1134" w:hanging="1134"/>
      <w:outlineLvl w:val="9"/>
    </w:pPr>
  </w:style>
  <w:style w:type="paragraph" w:customStyle="1" w:styleId="ZA">
    <w:name w:val="ZA"/>
    <w:rsid w:val="002F0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F0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F05A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F05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F05A2"/>
  </w:style>
  <w:style w:type="paragraph" w:customStyle="1" w:styleId="ZH">
    <w:name w:val="ZH"/>
    <w:rsid w:val="002F05A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F0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F05A2"/>
    <w:pPr>
      <w:framePr w:hRule="auto" w:wrap="notBeside" w:y="852"/>
    </w:pPr>
    <w:rPr>
      <w:i w:val="0"/>
      <w:sz w:val="40"/>
    </w:rPr>
  </w:style>
  <w:style w:type="paragraph" w:customStyle="1" w:styleId="ZU">
    <w:name w:val="ZU"/>
    <w:rsid w:val="002F0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F05A2"/>
    <w:pPr>
      <w:framePr w:wrap="notBeside" w:y="16161"/>
    </w:pPr>
  </w:style>
  <w:style w:type="paragraph" w:customStyle="1" w:styleId="FP">
    <w:name w:val="FP"/>
    <w:basedOn w:val="Normal"/>
    <w:rsid w:val="002F05A2"/>
    <w:pPr>
      <w:spacing w:after="0"/>
    </w:pPr>
  </w:style>
  <w:style w:type="paragraph" w:customStyle="1" w:styleId="Observation">
    <w:name w:val="Observation"/>
    <w:basedOn w:val="Proposal"/>
    <w:qFormat/>
    <w:rsid w:val="002F05A2"/>
    <w:pPr>
      <w:numPr>
        <w:numId w:val="13"/>
      </w:numPr>
      <w:ind w:left="1701" w:hanging="1701"/>
    </w:pPr>
    <w:rPr>
      <w:lang w:eastAsia="ja-JP"/>
    </w:rPr>
  </w:style>
  <w:style w:type="paragraph" w:styleId="TableofFigures">
    <w:name w:val="table of figures"/>
    <w:basedOn w:val="BodyText"/>
    <w:next w:val="Normal"/>
    <w:uiPriority w:val="99"/>
    <w:rsid w:val="002F05A2"/>
    <w:pPr>
      <w:ind w:left="1701" w:hanging="1701"/>
      <w:jc w:val="left"/>
    </w:pPr>
    <w:rPr>
      <w:b/>
    </w:rPr>
  </w:style>
  <w:style w:type="character" w:customStyle="1" w:styleId="B1Char1">
    <w:name w:val="B1 Char1"/>
    <w:link w:val="B1"/>
    <w:qFormat/>
    <w:rsid w:val="002F05A2"/>
    <w:rPr>
      <w:rFonts w:ascii="Times New Roman" w:hAnsi="Times New Roman"/>
      <w:lang w:eastAsia="zh-CN"/>
    </w:rPr>
  </w:style>
  <w:style w:type="character" w:customStyle="1" w:styleId="B2Char">
    <w:name w:val="B2 Char"/>
    <w:link w:val="B2"/>
    <w:qFormat/>
    <w:rsid w:val="002F05A2"/>
    <w:rPr>
      <w:rFonts w:ascii="Times New Roman" w:hAnsi="Times New Roman"/>
      <w:lang w:eastAsia="ja-JP"/>
    </w:rPr>
  </w:style>
  <w:style w:type="character" w:customStyle="1" w:styleId="B3Char2">
    <w:name w:val="B3 Char2"/>
    <w:link w:val="B3"/>
    <w:qFormat/>
    <w:rsid w:val="002F05A2"/>
    <w:rPr>
      <w:rFonts w:ascii="Times New Roman" w:hAnsi="Times New Roman"/>
      <w:lang w:eastAsia="ja-JP"/>
    </w:rPr>
  </w:style>
  <w:style w:type="character" w:customStyle="1" w:styleId="B4Char">
    <w:name w:val="B4 Char"/>
    <w:link w:val="B4"/>
    <w:rsid w:val="002F05A2"/>
    <w:rPr>
      <w:rFonts w:ascii="Times New Roman" w:hAnsi="Times New Roman"/>
      <w:lang w:eastAsia="ja-JP"/>
    </w:rPr>
  </w:style>
  <w:style w:type="character" w:customStyle="1" w:styleId="B5Char">
    <w:name w:val="B5 Char"/>
    <w:link w:val="B5"/>
    <w:rsid w:val="002F05A2"/>
    <w:rPr>
      <w:rFonts w:ascii="Times New Roman" w:hAnsi="Times New Roman"/>
      <w:lang w:eastAsia="ja-JP"/>
    </w:rPr>
  </w:style>
  <w:style w:type="paragraph" w:customStyle="1" w:styleId="B6">
    <w:name w:val="B6"/>
    <w:basedOn w:val="B5"/>
    <w:link w:val="B6Char"/>
    <w:rsid w:val="002F05A2"/>
    <w:pPr>
      <w:ind w:left="1985"/>
    </w:pPr>
  </w:style>
  <w:style w:type="character" w:customStyle="1" w:styleId="B6Char">
    <w:name w:val="B6 Char"/>
    <w:link w:val="B6"/>
    <w:rsid w:val="002F05A2"/>
    <w:rPr>
      <w:rFonts w:ascii="Times New Roman" w:hAnsi="Times New Roman"/>
      <w:lang w:eastAsia="ja-JP"/>
    </w:rPr>
  </w:style>
  <w:style w:type="paragraph" w:customStyle="1" w:styleId="B7">
    <w:name w:val="B7"/>
    <w:basedOn w:val="B6"/>
    <w:link w:val="B7Char"/>
    <w:rsid w:val="002F05A2"/>
    <w:pPr>
      <w:ind w:left="2269"/>
    </w:pPr>
  </w:style>
  <w:style w:type="character" w:customStyle="1" w:styleId="B7Char">
    <w:name w:val="B7 Char"/>
    <w:basedOn w:val="B6Char"/>
    <w:link w:val="B7"/>
    <w:rsid w:val="002F05A2"/>
    <w:rPr>
      <w:rFonts w:ascii="Times New Roman" w:hAnsi="Times New Roman"/>
      <w:lang w:eastAsia="ja-JP"/>
    </w:rPr>
  </w:style>
  <w:style w:type="paragraph" w:customStyle="1" w:styleId="B8">
    <w:name w:val="B8"/>
    <w:basedOn w:val="B7"/>
    <w:qFormat/>
    <w:rsid w:val="002F05A2"/>
    <w:pPr>
      <w:ind w:left="2552"/>
    </w:pPr>
  </w:style>
  <w:style w:type="character" w:customStyle="1" w:styleId="BalloonTextChar">
    <w:name w:val="Balloon Text Char"/>
    <w:link w:val="BalloonText"/>
    <w:rsid w:val="002F05A2"/>
    <w:rPr>
      <w:rFonts w:ascii="Segoe UI" w:hAnsi="Segoe UI" w:cs="Segoe UI"/>
      <w:sz w:val="18"/>
      <w:szCs w:val="18"/>
      <w:lang w:eastAsia="ja-JP"/>
    </w:rPr>
  </w:style>
  <w:style w:type="character" w:customStyle="1" w:styleId="CommentTextChar">
    <w:name w:val="Comment Text Char"/>
    <w:link w:val="CommentText"/>
    <w:uiPriority w:val="99"/>
    <w:qFormat/>
    <w:rsid w:val="002F05A2"/>
    <w:rPr>
      <w:rFonts w:ascii="Times New Roman" w:hAnsi="Times New Roman"/>
      <w:lang w:eastAsia="ja-JP"/>
    </w:rPr>
  </w:style>
  <w:style w:type="character" w:customStyle="1" w:styleId="CommentSubjectChar">
    <w:name w:val="Comment Subject Char"/>
    <w:link w:val="CommentSubject"/>
    <w:rsid w:val="002F05A2"/>
    <w:rPr>
      <w:rFonts w:ascii="Times New Roman" w:hAnsi="Times New Roman"/>
      <w:b/>
      <w:bCs/>
      <w:lang w:eastAsia="ja-JP"/>
    </w:rPr>
  </w:style>
  <w:style w:type="paragraph" w:customStyle="1" w:styleId="CRCoverPage">
    <w:name w:val="CR Cover Page"/>
    <w:link w:val="CRCoverPageZchn"/>
    <w:rsid w:val="002F05A2"/>
    <w:pPr>
      <w:spacing w:after="120"/>
    </w:pPr>
    <w:rPr>
      <w:rFonts w:ascii="Arial" w:hAnsi="Arial"/>
      <w:lang w:eastAsia="ko-KR"/>
    </w:rPr>
  </w:style>
  <w:style w:type="character" w:customStyle="1" w:styleId="CRCoverPageZchn">
    <w:name w:val="CR Cover Page Zchn"/>
    <w:link w:val="CRCoverPage"/>
    <w:rsid w:val="002F05A2"/>
    <w:rPr>
      <w:rFonts w:ascii="Arial" w:hAnsi="Arial"/>
      <w:lang w:eastAsia="ko-KR"/>
    </w:rPr>
  </w:style>
  <w:style w:type="paragraph" w:customStyle="1" w:styleId="Doc-text2">
    <w:name w:val="Doc-text2"/>
    <w:basedOn w:val="Normal"/>
    <w:link w:val="Doc-text2Char"/>
    <w:qFormat/>
    <w:rsid w:val="002F05A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F05A2"/>
    <w:rPr>
      <w:rFonts w:ascii="Arial" w:eastAsia="MS Mincho" w:hAnsi="Arial"/>
      <w:szCs w:val="24"/>
      <w:lang w:val="x-none" w:eastAsia="x-none"/>
    </w:rPr>
  </w:style>
  <w:style w:type="character" w:customStyle="1" w:styleId="DocumentMapChar">
    <w:name w:val="Document Map Char"/>
    <w:link w:val="DocumentMap"/>
    <w:rsid w:val="002F05A2"/>
    <w:rPr>
      <w:rFonts w:ascii="Tahoma" w:hAnsi="Tahoma" w:cs="Tahoma"/>
      <w:shd w:val="clear" w:color="auto" w:fill="000080"/>
      <w:lang w:eastAsia="ja-JP"/>
    </w:rPr>
  </w:style>
  <w:style w:type="paragraph" w:customStyle="1" w:styleId="NO">
    <w:name w:val="NO"/>
    <w:basedOn w:val="Normal"/>
    <w:link w:val="NOChar"/>
    <w:rsid w:val="002F05A2"/>
    <w:pPr>
      <w:keepLines/>
      <w:ind w:left="1135" w:hanging="851"/>
    </w:pPr>
  </w:style>
  <w:style w:type="character" w:customStyle="1" w:styleId="NOChar">
    <w:name w:val="NO Char"/>
    <w:link w:val="NO"/>
    <w:qFormat/>
    <w:rsid w:val="002F05A2"/>
    <w:rPr>
      <w:rFonts w:ascii="Times New Roman" w:hAnsi="Times New Roman"/>
      <w:lang w:eastAsia="ja-JP"/>
    </w:rPr>
  </w:style>
  <w:style w:type="character" w:customStyle="1" w:styleId="EditorsNoteChar">
    <w:name w:val="Editor's Note Char"/>
    <w:link w:val="EditorsNote"/>
    <w:rsid w:val="002F05A2"/>
    <w:rPr>
      <w:rFonts w:ascii="Times New Roman" w:hAnsi="Times New Roman"/>
      <w:color w:val="FF0000"/>
      <w:lang w:val="x-none" w:eastAsia="x-none"/>
    </w:rPr>
  </w:style>
  <w:style w:type="paragraph" w:customStyle="1" w:styleId="EmailDiscussion">
    <w:name w:val="EmailDiscussion"/>
    <w:basedOn w:val="Normal"/>
    <w:next w:val="Normal"/>
    <w:rsid w:val="002F05A2"/>
    <w:pPr>
      <w:numPr>
        <w:numId w:val="14"/>
      </w:numPr>
      <w:spacing w:before="40" w:after="0"/>
    </w:pPr>
    <w:rPr>
      <w:rFonts w:ascii="Arial" w:eastAsia="MS Mincho" w:hAnsi="Arial"/>
      <w:b/>
      <w:szCs w:val="24"/>
      <w:lang w:eastAsia="en-GB"/>
    </w:rPr>
  </w:style>
  <w:style w:type="character" w:styleId="Emphasis">
    <w:name w:val="Emphasis"/>
    <w:qFormat/>
    <w:rsid w:val="002F05A2"/>
    <w:rPr>
      <w:i/>
      <w:iCs/>
    </w:rPr>
  </w:style>
  <w:style w:type="paragraph" w:customStyle="1" w:styleId="FigureTitle">
    <w:name w:val="Figure_Title"/>
    <w:basedOn w:val="Normal"/>
    <w:next w:val="Normal"/>
    <w:rsid w:val="002F05A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F05A2"/>
    <w:rPr>
      <w:rFonts w:ascii="Arial" w:hAnsi="Arial"/>
      <w:b/>
      <w:noProof/>
      <w:sz w:val="18"/>
      <w:lang w:eastAsia="ja-JP"/>
    </w:rPr>
  </w:style>
  <w:style w:type="character" w:customStyle="1" w:styleId="FooterChar">
    <w:name w:val="Footer Char"/>
    <w:link w:val="Footer"/>
    <w:rsid w:val="002F05A2"/>
    <w:rPr>
      <w:rFonts w:ascii="Arial" w:hAnsi="Arial"/>
      <w:b/>
      <w:i/>
      <w:noProof/>
      <w:sz w:val="18"/>
      <w:lang w:eastAsia="ja-JP"/>
    </w:rPr>
  </w:style>
  <w:style w:type="character" w:customStyle="1" w:styleId="FootnoteTextChar">
    <w:name w:val="Footnote Text Char"/>
    <w:link w:val="FootnoteText"/>
    <w:rsid w:val="002F05A2"/>
    <w:rPr>
      <w:rFonts w:ascii="Times New Roman" w:hAnsi="Times New Roman"/>
      <w:sz w:val="16"/>
      <w:lang w:eastAsia="ja-JP"/>
    </w:rPr>
  </w:style>
  <w:style w:type="paragraph" w:customStyle="1" w:styleId="Guidance">
    <w:name w:val="Guidance"/>
    <w:basedOn w:val="Normal"/>
    <w:rsid w:val="002F05A2"/>
    <w:rPr>
      <w:i/>
      <w:color w:val="0000FF"/>
    </w:rPr>
  </w:style>
  <w:style w:type="character" w:customStyle="1" w:styleId="Heading2Char">
    <w:name w:val="Heading 2 Char"/>
    <w:link w:val="Heading2"/>
    <w:rsid w:val="002F05A2"/>
    <w:rPr>
      <w:rFonts w:ascii="Arial" w:hAnsi="Arial"/>
      <w:sz w:val="32"/>
      <w:lang w:eastAsia="ja-JP"/>
    </w:rPr>
  </w:style>
  <w:style w:type="character" w:customStyle="1" w:styleId="Heading3Char">
    <w:name w:val="Heading 3 Char"/>
    <w:link w:val="Heading3"/>
    <w:rsid w:val="002F05A2"/>
    <w:rPr>
      <w:rFonts w:ascii="Arial" w:hAnsi="Arial"/>
      <w:sz w:val="28"/>
      <w:lang w:eastAsia="ja-JP"/>
    </w:rPr>
  </w:style>
  <w:style w:type="character" w:customStyle="1" w:styleId="Heading4Char">
    <w:name w:val="Heading 4 Char"/>
    <w:link w:val="Heading4"/>
    <w:rsid w:val="002F05A2"/>
    <w:rPr>
      <w:rFonts w:ascii="Arial" w:hAnsi="Arial"/>
      <w:sz w:val="24"/>
      <w:lang w:eastAsia="ja-JP"/>
    </w:rPr>
  </w:style>
  <w:style w:type="character" w:customStyle="1" w:styleId="Heading5Char">
    <w:name w:val="Heading 5 Char"/>
    <w:link w:val="Heading5"/>
    <w:rsid w:val="002F05A2"/>
    <w:rPr>
      <w:rFonts w:ascii="Arial" w:hAnsi="Arial"/>
      <w:sz w:val="22"/>
      <w:lang w:eastAsia="ja-JP"/>
    </w:rPr>
  </w:style>
  <w:style w:type="paragraph" w:customStyle="1" w:styleId="H6">
    <w:name w:val="H6"/>
    <w:basedOn w:val="Heading5"/>
    <w:next w:val="Normal"/>
    <w:rsid w:val="002F05A2"/>
    <w:pPr>
      <w:numPr>
        <w:ilvl w:val="0"/>
        <w:numId w:val="0"/>
      </w:numPr>
      <w:ind w:left="1985" w:hanging="1985"/>
      <w:outlineLvl w:val="9"/>
    </w:pPr>
    <w:rPr>
      <w:sz w:val="20"/>
    </w:rPr>
  </w:style>
  <w:style w:type="character" w:customStyle="1" w:styleId="Heading6Char">
    <w:name w:val="Heading 6 Char"/>
    <w:link w:val="Heading6"/>
    <w:rsid w:val="002F05A2"/>
    <w:rPr>
      <w:rFonts w:ascii="Arial" w:hAnsi="Arial"/>
      <w:lang w:eastAsia="ja-JP"/>
    </w:rPr>
  </w:style>
  <w:style w:type="character" w:customStyle="1" w:styleId="Heading7Char">
    <w:name w:val="Heading 7 Char"/>
    <w:link w:val="Heading7"/>
    <w:rsid w:val="002F05A2"/>
    <w:rPr>
      <w:rFonts w:ascii="Arial" w:hAnsi="Arial"/>
      <w:lang w:eastAsia="ja-JP"/>
    </w:rPr>
  </w:style>
  <w:style w:type="character" w:customStyle="1" w:styleId="Heading8Char">
    <w:name w:val="Heading 8 Char"/>
    <w:link w:val="Heading8"/>
    <w:rsid w:val="002F05A2"/>
    <w:rPr>
      <w:rFonts w:ascii="Arial" w:hAnsi="Arial"/>
      <w:sz w:val="36"/>
      <w:lang w:eastAsia="ja-JP"/>
    </w:rPr>
  </w:style>
  <w:style w:type="character" w:customStyle="1" w:styleId="Heading9Char">
    <w:name w:val="Heading 9 Char"/>
    <w:link w:val="Heading9"/>
    <w:rsid w:val="002F05A2"/>
    <w:rPr>
      <w:rFonts w:ascii="Arial" w:hAnsi="Arial"/>
      <w:sz w:val="36"/>
      <w:lang w:eastAsia="ja-JP"/>
    </w:rPr>
  </w:style>
  <w:style w:type="character" w:styleId="HTMLCode">
    <w:name w:val="HTML Code"/>
    <w:uiPriority w:val="99"/>
    <w:unhideWhenUsed/>
    <w:rsid w:val="002F05A2"/>
    <w:rPr>
      <w:rFonts w:ascii="Courier New" w:eastAsia="Times New Roman" w:hAnsi="Courier New" w:cs="Courier New"/>
      <w:sz w:val="20"/>
      <w:szCs w:val="20"/>
    </w:rPr>
  </w:style>
  <w:style w:type="paragraph" w:styleId="IndexHeading">
    <w:name w:val="index heading"/>
    <w:basedOn w:val="Normal"/>
    <w:next w:val="Normal"/>
    <w:rsid w:val="002F05A2"/>
    <w:pPr>
      <w:pBdr>
        <w:top w:val="single" w:sz="12" w:space="0" w:color="auto"/>
      </w:pBdr>
      <w:spacing w:before="360" w:after="240"/>
    </w:pPr>
    <w:rPr>
      <w:b/>
      <w:i/>
      <w:sz w:val="26"/>
      <w:lang w:eastAsia="en-GB"/>
    </w:rPr>
  </w:style>
  <w:style w:type="paragraph" w:customStyle="1" w:styleId="LD">
    <w:name w:val="LD"/>
    <w:rsid w:val="002F05A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F05A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F05A2"/>
    <w:rPr>
      <w:rFonts w:ascii="Calibri" w:eastAsia="Calibri" w:hAnsi="Calibri"/>
      <w:sz w:val="22"/>
      <w:szCs w:val="22"/>
      <w:lang w:val="x-none" w:eastAsia="en-US"/>
    </w:rPr>
  </w:style>
  <w:style w:type="paragraph" w:customStyle="1" w:styleId="NF">
    <w:name w:val="NF"/>
    <w:basedOn w:val="NO"/>
    <w:rsid w:val="002F05A2"/>
    <w:pPr>
      <w:keepNext/>
      <w:spacing w:after="0"/>
    </w:pPr>
    <w:rPr>
      <w:rFonts w:ascii="Arial" w:hAnsi="Arial"/>
      <w:sz w:val="18"/>
    </w:rPr>
  </w:style>
  <w:style w:type="paragraph" w:customStyle="1" w:styleId="NW">
    <w:name w:val="NW"/>
    <w:basedOn w:val="NO"/>
    <w:rsid w:val="002F05A2"/>
    <w:pPr>
      <w:spacing w:after="0"/>
    </w:pPr>
  </w:style>
  <w:style w:type="paragraph" w:customStyle="1" w:styleId="PL">
    <w:name w:val="PL"/>
    <w:link w:val="PLChar"/>
    <w:qFormat/>
    <w:rsid w:val="002F0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F05A2"/>
    <w:rPr>
      <w:rFonts w:ascii="Courier New" w:eastAsia="Batang" w:hAnsi="Courier New"/>
      <w:noProof/>
      <w:sz w:val="16"/>
      <w:shd w:val="clear" w:color="auto" w:fill="E6E6E6"/>
      <w:lang w:eastAsia="sv-SE"/>
    </w:rPr>
  </w:style>
  <w:style w:type="paragraph" w:styleId="PlainText">
    <w:name w:val="Plain Text"/>
    <w:basedOn w:val="Normal"/>
    <w:link w:val="PlainTextChar"/>
    <w:rsid w:val="002F05A2"/>
    <w:rPr>
      <w:rFonts w:ascii="Courier New" w:hAnsi="Courier New"/>
      <w:lang w:val="nb-NO"/>
    </w:rPr>
  </w:style>
  <w:style w:type="character" w:customStyle="1" w:styleId="PlainTextChar">
    <w:name w:val="Plain Text Char"/>
    <w:link w:val="PlainText"/>
    <w:rsid w:val="002F05A2"/>
    <w:rPr>
      <w:rFonts w:ascii="Courier New" w:hAnsi="Courier New"/>
      <w:lang w:val="nb-NO" w:eastAsia="ja-JP"/>
    </w:rPr>
  </w:style>
  <w:style w:type="character" w:styleId="Strong">
    <w:name w:val="Strong"/>
    <w:uiPriority w:val="22"/>
    <w:qFormat/>
    <w:rsid w:val="002F05A2"/>
    <w:rPr>
      <w:b/>
      <w:bCs/>
    </w:rPr>
  </w:style>
  <w:style w:type="table" w:styleId="TableGrid">
    <w:name w:val="Table Grid"/>
    <w:basedOn w:val="TableNormal"/>
    <w:uiPriority w:val="39"/>
    <w:rsid w:val="002F05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F05A2"/>
    <w:rPr>
      <w:rFonts w:ascii="Arial" w:hAnsi="Arial"/>
      <w:sz w:val="18"/>
      <w:lang w:val="x-none" w:eastAsia="x-none"/>
    </w:rPr>
  </w:style>
  <w:style w:type="character" w:customStyle="1" w:styleId="TAHCar">
    <w:name w:val="TAH Car"/>
    <w:link w:val="TAH"/>
    <w:locked/>
    <w:rsid w:val="002F05A2"/>
    <w:rPr>
      <w:rFonts w:ascii="Arial" w:hAnsi="Arial"/>
      <w:b/>
      <w:sz w:val="18"/>
      <w:lang w:val="x-none" w:eastAsia="x-none"/>
    </w:rPr>
  </w:style>
  <w:style w:type="character" w:customStyle="1" w:styleId="THChar">
    <w:name w:val="TH Char"/>
    <w:link w:val="TH"/>
    <w:rsid w:val="002F05A2"/>
    <w:rPr>
      <w:rFonts w:ascii="Arial" w:hAnsi="Arial"/>
      <w:b/>
      <w:lang w:val="x-none" w:eastAsia="x-none"/>
    </w:rPr>
  </w:style>
  <w:style w:type="paragraph" w:customStyle="1" w:styleId="TAJ">
    <w:name w:val="TAJ"/>
    <w:basedOn w:val="TH"/>
    <w:rsid w:val="002F05A2"/>
  </w:style>
  <w:style w:type="paragraph" w:customStyle="1" w:styleId="TALCharChar">
    <w:name w:val="TAL Char Char"/>
    <w:basedOn w:val="Normal"/>
    <w:link w:val="TALCharCharChar"/>
    <w:rsid w:val="002F05A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F05A2"/>
    <w:rPr>
      <w:rFonts w:ascii="Arial" w:eastAsia="Malgun Gothic" w:hAnsi="Arial"/>
      <w:sz w:val="18"/>
      <w:lang w:val="x-none" w:eastAsia="x-none"/>
    </w:rPr>
  </w:style>
  <w:style w:type="character" w:customStyle="1" w:styleId="TFChar">
    <w:name w:val="TF Char"/>
    <w:link w:val="TF"/>
    <w:rsid w:val="002F05A2"/>
    <w:rPr>
      <w:rFonts w:ascii="Arial" w:hAnsi="Arial"/>
      <w:b/>
      <w:lang w:val="x-none" w:eastAsia="x-none"/>
    </w:rPr>
  </w:style>
  <w:style w:type="paragraph" w:styleId="ListContinue">
    <w:name w:val="List Continue"/>
    <w:basedOn w:val="Normal"/>
    <w:rsid w:val="002F05A2"/>
    <w:pPr>
      <w:spacing w:after="120"/>
      <w:ind w:left="283"/>
      <w:contextualSpacing/>
    </w:pPr>
    <w:rPr>
      <w:rFonts w:ascii="Arial" w:hAnsi="Arial"/>
    </w:rPr>
  </w:style>
  <w:style w:type="paragraph" w:styleId="ListContinue2">
    <w:name w:val="List Continue 2"/>
    <w:basedOn w:val="Normal"/>
    <w:rsid w:val="002F05A2"/>
    <w:pPr>
      <w:spacing w:after="120"/>
      <w:ind w:left="566"/>
      <w:contextualSpacing/>
    </w:pPr>
    <w:rPr>
      <w:rFonts w:ascii="Arial" w:hAnsi="Arial"/>
    </w:rPr>
  </w:style>
  <w:style w:type="paragraph" w:styleId="ListNumber3">
    <w:name w:val="List Number 3"/>
    <w:basedOn w:val="ListNumber2"/>
    <w:rsid w:val="002F05A2"/>
    <w:pPr>
      <w:numPr>
        <w:numId w:val="10"/>
      </w:numPr>
      <w:contextualSpacing/>
    </w:pPr>
  </w:style>
  <w:style w:type="character" w:styleId="UnresolvedMention">
    <w:name w:val="Unresolved Mention"/>
    <w:basedOn w:val="DefaultParagraphFont"/>
    <w:uiPriority w:val="99"/>
    <w:semiHidden/>
    <w:unhideWhenUsed/>
    <w:rsid w:val="00F02455"/>
    <w:rPr>
      <w:color w:val="605E5C"/>
      <w:shd w:val="clear" w:color="auto" w:fill="E1DFDD"/>
    </w:rPr>
  </w:style>
  <w:style w:type="character" w:customStyle="1" w:styleId="B10">
    <w:name w:val="B1 (文字)"/>
    <w:uiPriority w:val="99"/>
    <w:locked/>
    <w:rsid w:val="003B6E62"/>
    <w:rPr>
      <w:rFonts w:ascii="Times New Roman" w:hAnsi="Times New Roman"/>
      <w:lang w:eastAsia="en-US"/>
    </w:rPr>
  </w:style>
  <w:style w:type="paragraph" w:customStyle="1" w:styleId="textintend2">
    <w:name w:val="text intend 2"/>
    <w:basedOn w:val="Normal"/>
    <w:rsid w:val="005A17B9"/>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935287">
      <w:bodyDiv w:val="1"/>
      <w:marLeft w:val="0"/>
      <w:marRight w:val="0"/>
      <w:marTop w:val="0"/>
      <w:marBottom w:val="0"/>
      <w:divBdr>
        <w:top w:val="none" w:sz="0" w:space="0" w:color="auto"/>
        <w:left w:val="none" w:sz="0" w:space="0" w:color="auto"/>
        <w:bottom w:val="none" w:sz="0" w:space="0" w:color="auto"/>
        <w:right w:val="none" w:sz="0" w:space="0" w:color="auto"/>
      </w:divBdr>
    </w:div>
    <w:div w:id="1331326731">
      <w:bodyDiv w:val="1"/>
      <w:marLeft w:val="0"/>
      <w:marRight w:val="0"/>
      <w:marTop w:val="0"/>
      <w:marBottom w:val="0"/>
      <w:divBdr>
        <w:top w:val="none" w:sz="0" w:space="0" w:color="auto"/>
        <w:left w:val="none" w:sz="0" w:space="0" w:color="auto"/>
        <w:bottom w:val="none" w:sz="0" w:space="0" w:color="auto"/>
        <w:right w:val="none" w:sz="0" w:space="0" w:color="auto"/>
      </w:divBdr>
    </w:div>
    <w:div w:id="1425372111">
      <w:bodyDiv w:val="1"/>
      <w:marLeft w:val="0"/>
      <w:marRight w:val="0"/>
      <w:marTop w:val="0"/>
      <w:marBottom w:val="0"/>
      <w:divBdr>
        <w:top w:val="none" w:sz="0" w:space="0" w:color="auto"/>
        <w:left w:val="none" w:sz="0" w:space="0" w:color="auto"/>
        <w:bottom w:val="none" w:sz="0" w:space="0" w:color="auto"/>
        <w:right w:val="none" w:sz="0" w:space="0" w:color="auto"/>
      </w:divBdr>
    </w:div>
    <w:div w:id="1588345122">
      <w:bodyDiv w:val="1"/>
      <w:marLeft w:val="0"/>
      <w:marRight w:val="0"/>
      <w:marTop w:val="0"/>
      <w:marBottom w:val="0"/>
      <w:divBdr>
        <w:top w:val="none" w:sz="0" w:space="0" w:color="auto"/>
        <w:left w:val="none" w:sz="0" w:space="0" w:color="auto"/>
        <w:bottom w:val="none" w:sz="0" w:space="0" w:color="auto"/>
        <w:right w:val="none" w:sz="0" w:space="0" w:color="auto"/>
      </w:divBdr>
    </w:div>
    <w:div w:id="1643542298">
      <w:bodyDiv w:val="1"/>
      <w:marLeft w:val="0"/>
      <w:marRight w:val="0"/>
      <w:marTop w:val="0"/>
      <w:marBottom w:val="0"/>
      <w:divBdr>
        <w:top w:val="none" w:sz="0" w:space="0" w:color="auto"/>
        <w:left w:val="none" w:sz="0" w:space="0" w:color="auto"/>
        <w:bottom w:val="none" w:sz="0" w:space="0" w:color="auto"/>
        <w:right w:val="none" w:sz="0" w:space="0" w:color="auto"/>
      </w:divBdr>
    </w:div>
    <w:div w:id="1737391359">
      <w:bodyDiv w:val="1"/>
      <w:marLeft w:val="0"/>
      <w:marRight w:val="0"/>
      <w:marTop w:val="0"/>
      <w:marBottom w:val="0"/>
      <w:divBdr>
        <w:top w:val="none" w:sz="0" w:space="0" w:color="auto"/>
        <w:left w:val="none" w:sz="0" w:space="0" w:color="auto"/>
        <w:bottom w:val="none" w:sz="0" w:space="0" w:color="auto"/>
        <w:right w:val="none" w:sz="0" w:space="0" w:color="auto"/>
      </w:divBdr>
    </w:div>
    <w:div w:id="1952125622">
      <w:bodyDiv w:val="1"/>
      <w:marLeft w:val="0"/>
      <w:marRight w:val="0"/>
      <w:marTop w:val="0"/>
      <w:marBottom w:val="0"/>
      <w:divBdr>
        <w:top w:val="none" w:sz="0" w:space="0" w:color="auto"/>
        <w:left w:val="none" w:sz="0" w:space="0" w:color="auto"/>
        <w:bottom w:val="none" w:sz="0" w:space="0" w:color="auto"/>
        <w:right w:val="none" w:sz="0" w:space="0" w:color="auto"/>
      </w:divBdr>
    </w:div>
    <w:div w:id="1984504644">
      <w:bodyDiv w:val="1"/>
      <w:marLeft w:val="0"/>
      <w:marRight w:val="0"/>
      <w:marTop w:val="0"/>
      <w:marBottom w:val="0"/>
      <w:divBdr>
        <w:top w:val="none" w:sz="0" w:space="0" w:color="auto"/>
        <w:left w:val="none" w:sz="0" w:space="0" w:color="auto"/>
        <w:bottom w:val="none" w:sz="0" w:space="0" w:color="auto"/>
        <w:right w:val="none" w:sz="0" w:space="0" w:color="auto"/>
      </w:divBdr>
    </w:div>
    <w:div w:id="202408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C38-170F-4C9E-8F7F-CB0A6314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2018-08-10T12:44:00Z</dcterms:created>
  <dcterms:modified xsi:type="dcterms:W3CDTF">2018-11-06T23:54:00Z</dcterms:modified>
  <cp:category/>
</cp:coreProperties>
</file>